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140A8B15" w:rsidR="00BC2F5A" w:rsidRDefault="00BC2F5A" w:rsidP="00BC2F5A">
      <w:pPr>
        <w:pStyle w:val="CH"/>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6A532E">
        <w:t>1</w:t>
      </w:r>
      <w:r w:rsidR="00DD3756">
        <w:t>10</w:t>
      </w:r>
      <w:r w:rsidR="00081CFC">
        <w:t>-bis</w:t>
      </w:r>
      <w:r>
        <w:tab/>
      </w:r>
      <w:r>
        <w:tab/>
      </w:r>
      <w:r w:rsidR="007B11CB" w:rsidRPr="007B11CB">
        <w:t>R4-2405897</w:t>
      </w:r>
    </w:p>
    <w:p w14:paraId="50DC9730" w14:textId="35FDC799" w:rsidR="00D309CC" w:rsidRPr="002F2CF6" w:rsidRDefault="00081CFC" w:rsidP="00BC2F5A">
      <w:pPr>
        <w:pStyle w:val="CH"/>
        <w:tabs>
          <w:tab w:val="clear" w:pos="7920"/>
        </w:tabs>
        <w:rPr>
          <w:b w:val="0"/>
        </w:rPr>
      </w:pPr>
      <w:r>
        <w:t>Changsha</w:t>
      </w:r>
      <w:r w:rsidR="00B82BB1" w:rsidRPr="00B82BB1">
        <w:t xml:space="preserve">, </w:t>
      </w:r>
      <w:r>
        <w:t>China</w:t>
      </w:r>
      <w:r w:rsidR="00DD3756">
        <w:t xml:space="preserve">, </w:t>
      </w:r>
      <w:r>
        <w:t>April</w:t>
      </w:r>
      <w:r w:rsidR="00B82BB1" w:rsidRPr="00B82BB1">
        <w:t xml:space="preserve"> </w:t>
      </w:r>
      <w:r>
        <w:t>15</w:t>
      </w:r>
      <w:r w:rsidR="00DD3756" w:rsidRPr="00081CFC">
        <w:rPr>
          <w:vertAlign w:val="superscript"/>
        </w:rPr>
        <w:t>th</w:t>
      </w:r>
      <w:r>
        <w:t>-</w:t>
      </w:r>
      <w:r w:rsidR="007A6E02">
        <w:t>1</w:t>
      </w:r>
      <w:r>
        <w:t>9</w:t>
      </w:r>
      <w:r w:rsidRPr="00081CFC">
        <w:rPr>
          <w:vertAlign w:val="superscript"/>
        </w:rPr>
        <w:t>th</w:t>
      </w:r>
      <w:r w:rsidR="00D60DE0">
        <w:t>,</w:t>
      </w:r>
      <w:r w:rsidR="00B82BB1" w:rsidRPr="00B82BB1">
        <w:t xml:space="preserve"> 202</w:t>
      </w:r>
      <w:r w:rsidR="00DD3756">
        <w:t>4</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71118765" w:rsidR="00D309CC" w:rsidRPr="002F2CF6" w:rsidRDefault="00D309CC" w:rsidP="00D309CC">
      <w:pPr>
        <w:pStyle w:val="CH"/>
        <w:rPr>
          <w:b w:val="0"/>
        </w:rPr>
      </w:pPr>
      <w:r w:rsidRPr="002F2CF6">
        <w:t>Agenda item:</w:t>
      </w:r>
      <w:r w:rsidRPr="002F2CF6">
        <w:tab/>
      </w:r>
      <w:r w:rsidR="00081CFC">
        <w:t>6</w:t>
      </w:r>
      <w:r w:rsidR="00AD58DB">
        <w:t>.</w:t>
      </w:r>
      <w:r w:rsidR="00081CFC">
        <w:t>9</w:t>
      </w:r>
      <w:r w:rsidR="00AD58DB">
        <w:t>.2</w:t>
      </w:r>
    </w:p>
    <w:p w14:paraId="4DBE005A" w14:textId="41FA7820" w:rsidR="00D309CC" w:rsidRPr="007B11CB" w:rsidRDefault="00D309CC" w:rsidP="00D309CC">
      <w:pPr>
        <w:pStyle w:val="CH"/>
        <w:rPr>
          <w:b w:val="0"/>
          <w:lang w:val="en-US"/>
        </w:rPr>
      </w:pPr>
      <w:r w:rsidRPr="007B11CB">
        <w:rPr>
          <w:lang w:val="en-US"/>
        </w:rPr>
        <w:t>Source:</w:t>
      </w:r>
      <w:r w:rsidRPr="007B11CB">
        <w:rPr>
          <w:lang w:val="en-US"/>
        </w:rPr>
        <w:tab/>
      </w:r>
      <w:r w:rsidR="005915F3" w:rsidRPr="007B11CB">
        <w:rPr>
          <w:lang w:val="en-US"/>
        </w:rPr>
        <w:t>Telecom Italia</w:t>
      </w:r>
      <w:r w:rsidR="00DD3756" w:rsidRPr="007B11CB">
        <w:rPr>
          <w:lang w:val="en-US"/>
        </w:rPr>
        <w:t>,</w:t>
      </w:r>
      <w:r w:rsidR="0001082A" w:rsidRPr="007B11CB">
        <w:rPr>
          <w:lang w:val="en-US"/>
        </w:rPr>
        <w:t xml:space="preserve"> Vodafone,</w:t>
      </w:r>
      <w:r w:rsidR="00DD3756" w:rsidRPr="007B11CB">
        <w:rPr>
          <w:lang w:val="en-US"/>
        </w:rPr>
        <w:t xml:space="preserve"> Orange</w:t>
      </w:r>
      <w:r w:rsidR="006003E9" w:rsidRPr="007B11CB">
        <w:rPr>
          <w:lang w:val="en-US"/>
        </w:rPr>
        <w:t>, Deutsche Telekom</w:t>
      </w:r>
    </w:p>
    <w:p w14:paraId="0D2061A1" w14:textId="15613E2C" w:rsidR="00D309CC" w:rsidRPr="002F2CF6" w:rsidRDefault="00D309CC" w:rsidP="00E54DB8">
      <w:pPr>
        <w:pStyle w:val="CH"/>
        <w:ind w:left="2268" w:hanging="2268"/>
      </w:pPr>
      <w:r w:rsidRPr="002F2CF6">
        <w:t>Title:</w:t>
      </w:r>
      <w:r w:rsidRPr="002F2CF6">
        <w:tab/>
      </w:r>
      <w:r w:rsidR="00081CFC" w:rsidRPr="00081CFC">
        <w:t>On completion of the measurement campaign for FR1 OTA TRP-TRS minimum performance requirements definition</w:t>
      </w:r>
    </w:p>
    <w:p w14:paraId="5F82485A" w14:textId="6478FF72" w:rsidR="00B36419" w:rsidRPr="005915F3" w:rsidRDefault="00B36419" w:rsidP="00D309CC">
      <w:pPr>
        <w:pStyle w:val="CH"/>
        <w:rPr>
          <w:lang w:val="en-US"/>
        </w:rPr>
      </w:pPr>
      <w:r w:rsidRPr="005915F3">
        <w:rPr>
          <w:lang w:val="en-US"/>
        </w:rPr>
        <w:t>WI/SI:</w:t>
      </w:r>
      <w:r w:rsidRPr="005915F3">
        <w:rPr>
          <w:lang w:val="en-US"/>
        </w:rPr>
        <w:tab/>
      </w:r>
      <w:r w:rsidR="00EC535C" w:rsidRPr="005915F3">
        <w:rPr>
          <w:lang w:val="en-US"/>
        </w:rPr>
        <w:t>NR_FR1_TRP_TRS_enh-</w:t>
      </w:r>
      <w:r w:rsidR="005915F3" w:rsidRPr="005915F3">
        <w:rPr>
          <w:lang w:val="en-US"/>
        </w:rPr>
        <w:t>Perf</w:t>
      </w:r>
    </w:p>
    <w:p w14:paraId="3FFD491D" w14:textId="25C3194F" w:rsidR="00253BAB" w:rsidRDefault="00253BAB" w:rsidP="00D309CC">
      <w:pPr>
        <w:pStyle w:val="CH"/>
      </w:pPr>
      <w:r>
        <w:t>Release:</w:t>
      </w:r>
      <w:r>
        <w:tab/>
        <w:t>Rel-1</w:t>
      </w:r>
      <w:r w:rsidR="00BA79B9">
        <w:t>8</w:t>
      </w:r>
    </w:p>
    <w:p w14:paraId="2E4E044D" w14:textId="2624EBAF" w:rsidR="00D309CC" w:rsidRPr="002F2CF6" w:rsidRDefault="00D309CC" w:rsidP="00D309CC">
      <w:pPr>
        <w:pStyle w:val="CH"/>
      </w:pPr>
      <w:r w:rsidRPr="002F2CF6">
        <w:t>Document for:</w:t>
      </w:r>
      <w:r w:rsidRPr="002F2CF6">
        <w:tab/>
      </w:r>
      <w:r w:rsidR="00DD3756">
        <w:t>Discussion and decision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Titolo1"/>
      </w:pPr>
      <w:r w:rsidRPr="002F2CF6">
        <w:t>1</w:t>
      </w:r>
      <w:r w:rsidRPr="002F2CF6">
        <w:tab/>
        <w:t xml:space="preserve">Introduction </w:t>
      </w:r>
    </w:p>
    <w:p w14:paraId="60E3734F" w14:textId="71F34A3F" w:rsidR="007026B0" w:rsidRDefault="00406728" w:rsidP="005C6186">
      <w:pPr>
        <w:rPr>
          <w:lang w:val="en-US"/>
        </w:rPr>
      </w:pPr>
      <w:r>
        <w:rPr>
          <w:lang w:val="en-US"/>
        </w:rPr>
        <w:t>During RAN4#1</w:t>
      </w:r>
      <w:r w:rsidR="00D22BD4">
        <w:rPr>
          <w:lang w:val="en-US"/>
        </w:rPr>
        <w:t>10</w:t>
      </w:r>
      <w:r>
        <w:rPr>
          <w:lang w:val="en-US"/>
        </w:rPr>
        <w:t xml:space="preserve"> </w:t>
      </w:r>
      <w:r w:rsidR="00D22BD4">
        <w:rPr>
          <w:lang w:val="en-US"/>
        </w:rPr>
        <w:t xml:space="preserve">some </w:t>
      </w:r>
      <w:r w:rsidR="007026B0">
        <w:rPr>
          <w:lang w:val="en-US"/>
        </w:rPr>
        <w:t>progresses were made in the context of the Rel-18 TRP/TRS minimum performance requirements definition</w:t>
      </w:r>
      <w:r w:rsidR="00D72A9B">
        <w:rPr>
          <w:lang w:val="en-US"/>
        </w:rPr>
        <w:t xml:space="preserve"> </w:t>
      </w:r>
      <w:r w:rsidR="006E6AED">
        <w:rPr>
          <w:lang w:val="en-US"/>
        </w:rPr>
        <w:t xml:space="preserve">related to the </w:t>
      </w:r>
      <w:r w:rsidR="00D72A9B">
        <w:rPr>
          <w:lang w:val="en-US"/>
        </w:rPr>
        <w:t xml:space="preserve">WI </w:t>
      </w:r>
      <w:r w:rsidR="006E6AED">
        <w:rPr>
          <w:lang w:val="en-US"/>
        </w:rPr>
        <w:t>“</w:t>
      </w:r>
      <w:r w:rsidR="006E6AED" w:rsidRPr="006E6AED">
        <w:rPr>
          <w:lang w:val="en-US"/>
        </w:rPr>
        <w:t>Enhancement of UE TRP (Total Radiated Power) and TRS (Total Radiated Sensitivity) requirements and test methodologies for FR1 (NR SA and EN-DC)</w:t>
      </w:r>
      <w:r w:rsidR="006E6AED">
        <w:rPr>
          <w:lang w:val="en-US"/>
        </w:rPr>
        <w:t>”</w:t>
      </w:r>
      <w:r w:rsidR="00D72A9B">
        <w:rPr>
          <w:lang w:val="en-US"/>
        </w:rPr>
        <w:t xml:space="preserve"> [1]</w:t>
      </w:r>
      <w:r w:rsidR="003A73F8">
        <w:rPr>
          <w:lang w:val="en-US"/>
        </w:rPr>
        <w:t xml:space="preserve">. </w:t>
      </w:r>
      <w:r w:rsidR="006E6AED">
        <w:rPr>
          <w:lang w:val="en-US"/>
        </w:rPr>
        <w:t>The a</w:t>
      </w:r>
      <w:r w:rsidR="003A73F8">
        <w:rPr>
          <w:lang w:val="en-US"/>
        </w:rPr>
        <w:t xml:space="preserve">greements </w:t>
      </w:r>
      <w:r w:rsidR="006E6AED">
        <w:rPr>
          <w:lang w:val="en-US"/>
        </w:rPr>
        <w:t xml:space="preserve">of the discussion </w:t>
      </w:r>
      <w:r w:rsidR="003A73F8">
        <w:rPr>
          <w:lang w:val="en-US"/>
        </w:rPr>
        <w:t xml:space="preserve">have been </w:t>
      </w:r>
      <w:r w:rsidR="007026B0">
        <w:rPr>
          <w:lang w:val="en-US"/>
        </w:rPr>
        <w:t>captured in the WF [</w:t>
      </w:r>
      <w:r w:rsidR="00D72A9B">
        <w:rPr>
          <w:lang w:val="en-US"/>
        </w:rPr>
        <w:t>2</w:t>
      </w:r>
      <w:r w:rsidR="007026B0">
        <w:rPr>
          <w:lang w:val="en-US"/>
        </w:rPr>
        <w:t>]</w:t>
      </w:r>
      <w:r w:rsidR="003A73F8">
        <w:rPr>
          <w:lang w:val="en-US"/>
        </w:rPr>
        <w:t xml:space="preserve"> while the w</w:t>
      </w:r>
      <w:r w:rsidR="003A73F8" w:rsidRPr="003A73F8">
        <w:rPr>
          <w:lang w:val="en-US"/>
        </w:rPr>
        <w:t xml:space="preserve">orking procedure </w:t>
      </w:r>
      <w:r w:rsidR="003A73F8">
        <w:rPr>
          <w:lang w:val="en-US"/>
        </w:rPr>
        <w:t xml:space="preserve">is </w:t>
      </w:r>
      <w:r w:rsidR="006E6AED">
        <w:rPr>
          <w:lang w:val="en-US"/>
        </w:rPr>
        <w:t>described</w:t>
      </w:r>
      <w:r w:rsidR="003A73F8">
        <w:rPr>
          <w:lang w:val="en-US"/>
        </w:rPr>
        <w:t xml:space="preserve"> in [</w:t>
      </w:r>
      <w:r w:rsidR="00D72A9B">
        <w:rPr>
          <w:lang w:val="en-US"/>
        </w:rPr>
        <w:t>3</w:t>
      </w:r>
      <w:r w:rsidR="003A73F8">
        <w:rPr>
          <w:lang w:val="en-US"/>
        </w:rPr>
        <w:t xml:space="preserve">]. Based on such documents, this contribution </w:t>
      </w:r>
      <w:r w:rsidR="00D22BD4">
        <w:rPr>
          <w:lang w:val="en-US"/>
        </w:rPr>
        <w:t>highlights</w:t>
      </w:r>
      <w:r w:rsidR="003A73F8">
        <w:rPr>
          <w:lang w:val="en-US"/>
        </w:rPr>
        <w:t xml:space="preserve"> </w:t>
      </w:r>
      <w:r w:rsidR="00D22BD4">
        <w:rPr>
          <w:lang w:val="en-US"/>
        </w:rPr>
        <w:t>different</w:t>
      </w:r>
      <w:r w:rsidR="003A73F8">
        <w:rPr>
          <w:lang w:val="en-US"/>
        </w:rPr>
        <w:t xml:space="preserve"> </w:t>
      </w:r>
      <w:r w:rsidR="00B2629C">
        <w:rPr>
          <w:lang w:val="en-US"/>
        </w:rPr>
        <w:t>issues</w:t>
      </w:r>
      <w:r w:rsidR="003A73F8">
        <w:rPr>
          <w:lang w:val="en-US"/>
        </w:rPr>
        <w:t xml:space="preserve"> </w:t>
      </w:r>
      <w:r w:rsidR="00D22BD4">
        <w:rPr>
          <w:lang w:val="en-US"/>
        </w:rPr>
        <w:t>for which the completion of the measurement campaign in a timely manner is considered at risk</w:t>
      </w:r>
      <w:r w:rsidR="003A73F8">
        <w:rPr>
          <w:lang w:val="en-US"/>
        </w:rPr>
        <w:t>.</w:t>
      </w:r>
      <w:r w:rsidR="00B2629C">
        <w:rPr>
          <w:lang w:val="en-US"/>
        </w:rPr>
        <w:t xml:space="preserve"> Related proposal </w:t>
      </w:r>
      <w:r w:rsidR="00D22BD4">
        <w:rPr>
          <w:lang w:val="en-US"/>
        </w:rPr>
        <w:t>to overcome this issue is</w:t>
      </w:r>
      <w:r w:rsidR="00B2629C">
        <w:rPr>
          <w:lang w:val="en-US"/>
        </w:rPr>
        <w:t xml:space="preserve"> also formulated.</w:t>
      </w:r>
    </w:p>
    <w:p w14:paraId="78EC2614" w14:textId="5F41C5A3" w:rsidR="00746236" w:rsidRDefault="00E3176F" w:rsidP="00746236">
      <w:pPr>
        <w:pStyle w:val="Titolo1"/>
      </w:pPr>
      <w:r>
        <w:t>2</w:t>
      </w:r>
      <w:r>
        <w:tab/>
      </w:r>
      <w:r w:rsidR="00746236" w:rsidRPr="00D20165">
        <w:tab/>
      </w:r>
      <w:r w:rsidR="007E313E">
        <w:t>Completion of the activity</w:t>
      </w:r>
    </w:p>
    <w:p w14:paraId="3D40062A" w14:textId="20B3AF7C" w:rsidR="00AD2DEE" w:rsidRPr="00FF4126" w:rsidRDefault="00B14CEA" w:rsidP="00A52019">
      <w:r>
        <w:rPr>
          <w:rFonts w:eastAsia="Malgun Gothic"/>
          <w:noProof/>
        </w:rPr>
        <mc:AlternateContent>
          <mc:Choice Requires="wps">
            <w:drawing>
              <wp:anchor distT="0" distB="0" distL="114300" distR="114300" simplePos="0" relativeHeight="251661312" behindDoc="0" locked="0" layoutInCell="1" allowOverlap="1" wp14:anchorId="38355BA3" wp14:editId="37A15066">
                <wp:simplePos x="0" y="0"/>
                <wp:positionH relativeFrom="margin">
                  <wp:posOffset>-65405</wp:posOffset>
                </wp:positionH>
                <wp:positionV relativeFrom="paragraph">
                  <wp:posOffset>499110</wp:posOffset>
                </wp:positionV>
                <wp:extent cx="6305550" cy="2324100"/>
                <wp:effectExtent l="0" t="0" r="19050" b="19050"/>
                <wp:wrapNone/>
                <wp:docPr id="2" name="Rettangolo 2"/>
                <wp:cNvGraphicFramePr/>
                <a:graphic xmlns:a="http://schemas.openxmlformats.org/drawingml/2006/main">
                  <a:graphicData uri="http://schemas.microsoft.com/office/word/2010/wordprocessingShape">
                    <wps:wsp>
                      <wps:cNvSpPr/>
                      <wps:spPr>
                        <a:xfrm>
                          <a:off x="0" y="0"/>
                          <a:ext cx="6305550" cy="23241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44A85A" id="Rettangolo 2" o:spid="_x0000_s1026" style="position:absolute;margin-left:-5.15pt;margin-top:39.3pt;width:496.5pt;height:183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" filled="f" strokecolor="black [3213]" strokeweight=".5pt">
                <w10:wrap anchorx="margin"/>
              </v:rect>
            </w:pict>
          </mc:Fallback>
        </mc:AlternateContent>
      </w:r>
      <w:r>
        <w:t>Based on</w:t>
      </w:r>
      <w:r w:rsidR="007E313E">
        <w:t xml:space="preserve"> to the time plan </w:t>
      </w:r>
      <w:r>
        <w:t>defined</w:t>
      </w:r>
      <w:r w:rsidR="007E313E">
        <w:t xml:space="preserve"> in </w:t>
      </w:r>
      <w:r>
        <w:t xml:space="preserve">the </w:t>
      </w:r>
      <w:r w:rsidR="007E313E">
        <w:t xml:space="preserve">WI [1], the activity is planned to be completed by the RAN#104 meeting in June, meaning that RAN4 will have to </w:t>
      </w:r>
      <w:r w:rsidR="001B5CDB">
        <w:t xml:space="preserve">complete the measurement campaign, </w:t>
      </w:r>
      <w:proofErr w:type="gramStart"/>
      <w:r w:rsidR="001B5CDB">
        <w:t>collect</w:t>
      </w:r>
      <w:proofErr w:type="gramEnd"/>
      <w:r w:rsidR="001B5CDB">
        <w:t xml:space="preserve"> and analyse the results, and discuss the TRP/TRS performance requirements definition by its RAN4#111 meeting in May.</w:t>
      </w:r>
      <w:r>
        <w:t xml:space="preserve"> </w:t>
      </w:r>
      <w:r w:rsidR="00FF4126">
        <w:t xml:space="preserve">In addition, WF </w:t>
      </w:r>
      <w:r w:rsidR="00FF4126" w:rsidRPr="00AD2DEE">
        <w:rPr>
          <w:lang w:val="en-US"/>
        </w:rPr>
        <w:t>[</w:t>
      </w:r>
      <w:r w:rsidR="00FF4126">
        <w:rPr>
          <w:lang w:val="en-US"/>
        </w:rPr>
        <w:t>2</w:t>
      </w:r>
      <w:r w:rsidR="00FF4126" w:rsidRPr="00AD2DEE">
        <w:rPr>
          <w:lang w:val="en-US"/>
        </w:rPr>
        <w:t>]</w:t>
      </w:r>
      <w:r>
        <w:rPr>
          <w:lang w:val="en-US"/>
        </w:rPr>
        <w:t xml:space="preserve"> reports</w:t>
      </w:r>
      <w:r w:rsidR="00FF4126">
        <w:rPr>
          <w:lang w:val="en-US"/>
        </w:rPr>
        <w:t>:</w:t>
      </w:r>
      <w:r w:rsidR="00AD2DEE" w:rsidRPr="00AD2DEE">
        <w:rPr>
          <w:rFonts w:eastAsia="Malgun Gothic"/>
          <w:noProof/>
        </w:rPr>
        <w:t xml:space="preserve"> </w:t>
      </w:r>
    </w:p>
    <w:p w14:paraId="3B43FEDF" w14:textId="77777777" w:rsidR="00FF4126" w:rsidRPr="002A087A" w:rsidRDefault="00FF4126" w:rsidP="00FF4126">
      <w:pPr>
        <w:rPr>
          <w:b/>
          <w:u w:val="single"/>
          <w:lang w:eastAsia="ko-KR"/>
        </w:rPr>
      </w:pPr>
      <w:r w:rsidRPr="002A087A">
        <w:rPr>
          <w:b/>
          <w:u w:val="single"/>
          <w:lang w:eastAsia="ko-KR"/>
        </w:rPr>
        <w:t>Issue 2-</w:t>
      </w:r>
      <w:r>
        <w:rPr>
          <w:b/>
          <w:u w:val="single"/>
          <w:lang w:eastAsia="ko-KR"/>
        </w:rPr>
        <w:t>3</w:t>
      </w:r>
      <w:r w:rsidRPr="002A087A">
        <w:rPr>
          <w:b/>
          <w:u w:val="single"/>
          <w:lang w:eastAsia="ko-KR"/>
        </w:rPr>
        <w:t>-</w:t>
      </w:r>
      <w:r>
        <w:rPr>
          <w:b/>
          <w:u w:val="single"/>
          <w:lang w:eastAsia="ko-KR"/>
        </w:rPr>
        <w:t>2</w:t>
      </w:r>
      <w:r w:rsidRPr="002A087A">
        <w:rPr>
          <w:b/>
          <w:u w:val="single"/>
          <w:lang w:eastAsia="ko-KR"/>
        </w:rPr>
        <w:t xml:space="preserve">: </w:t>
      </w:r>
      <w:r>
        <w:rPr>
          <w:b/>
          <w:u w:val="single"/>
          <w:lang w:eastAsia="ko-KR"/>
        </w:rPr>
        <w:t xml:space="preserve">Confirm </w:t>
      </w:r>
      <w:r w:rsidRPr="007B32E1">
        <w:rPr>
          <w:b/>
          <w:u w:val="single"/>
          <w:lang w:eastAsia="ko-KR"/>
        </w:rPr>
        <w:t xml:space="preserve">TRP TRS measurement </w:t>
      </w:r>
      <w:proofErr w:type="gramStart"/>
      <w:r w:rsidRPr="007B32E1">
        <w:rPr>
          <w:b/>
          <w:u w:val="single"/>
          <w:lang w:eastAsia="ko-KR"/>
        </w:rPr>
        <w:t>campaign</w:t>
      </w:r>
      <w:proofErr w:type="gramEnd"/>
      <w:r>
        <w:rPr>
          <w:b/>
          <w:u w:val="single"/>
          <w:lang w:eastAsia="ko-KR"/>
        </w:rPr>
        <w:t xml:space="preserve"> </w:t>
      </w:r>
    </w:p>
    <w:p w14:paraId="3A958AED" w14:textId="77777777" w:rsidR="00FF4126" w:rsidRPr="00586754" w:rsidRDefault="00FF4126" w:rsidP="00FF4126">
      <w:pPr>
        <w:spacing w:after="120"/>
        <w:rPr>
          <w:b/>
          <w:bCs/>
          <w:szCs w:val="24"/>
          <w:lang w:eastAsia="zh-CN"/>
        </w:rPr>
      </w:pPr>
      <w:r w:rsidRPr="00EC3B85">
        <w:rPr>
          <w:b/>
          <w:bCs/>
          <w:szCs w:val="24"/>
          <w:highlight w:val="green"/>
          <w:lang w:eastAsia="zh-CN"/>
        </w:rPr>
        <w:t>Agreement:</w:t>
      </w:r>
    </w:p>
    <w:p w14:paraId="15FF7EBE" w14:textId="34BDE18B" w:rsidR="00FF4126" w:rsidRDefault="00FF4126" w:rsidP="00FF4126">
      <w:pPr>
        <w:pStyle w:val="Paragrafoelenco"/>
        <w:numPr>
          <w:ilvl w:val="0"/>
          <w:numId w:val="26"/>
        </w:numPr>
        <w:overflowPunct w:val="0"/>
        <w:autoSpaceDE w:val="0"/>
        <w:autoSpaceDN w:val="0"/>
        <w:adjustRightInd w:val="0"/>
        <w:contextualSpacing w:val="0"/>
        <w:textAlignment w:val="baseline"/>
        <w:rPr>
          <w:b/>
          <w:bCs/>
          <w:iCs/>
          <w:lang w:eastAsia="zh-CN"/>
        </w:rPr>
      </w:pPr>
      <w:r w:rsidRPr="00775126">
        <w:rPr>
          <w:b/>
          <w:bCs/>
          <w:iCs/>
          <w:lang w:eastAsia="zh-CN"/>
        </w:rPr>
        <w:t>Confirm</w:t>
      </w:r>
      <w:r>
        <w:rPr>
          <w:b/>
          <w:bCs/>
          <w:iCs/>
          <w:lang w:eastAsia="zh-CN"/>
        </w:rPr>
        <w:t xml:space="preserve"> the</w:t>
      </w:r>
      <w:r w:rsidRPr="00775126">
        <w:rPr>
          <w:b/>
          <w:bCs/>
          <w:iCs/>
          <w:lang w:eastAsia="zh-CN"/>
        </w:rPr>
        <w:t xml:space="preserve"> updated performance measurement campaign arrangements. </w:t>
      </w:r>
    </w:p>
    <w:p w14:paraId="05ADEDEF" w14:textId="77777777" w:rsidR="00FF4126" w:rsidRPr="00CE575C" w:rsidRDefault="00FF4126" w:rsidP="00FF4126">
      <w:pPr>
        <w:numPr>
          <w:ilvl w:val="1"/>
          <w:numId w:val="26"/>
        </w:numPr>
        <w:spacing w:after="100"/>
      </w:pPr>
      <w:r>
        <w:t>Browsing mode measurement campaign and requirements: measurement campaign started after RAN4#110 meeting.</w:t>
      </w:r>
    </w:p>
    <w:p w14:paraId="7C8D920F" w14:textId="68C40328" w:rsidR="00FF4126" w:rsidRDefault="00FF4126" w:rsidP="00FF4126">
      <w:pPr>
        <w:numPr>
          <w:ilvl w:val="1"/>
          <w:numId w:val="26"/>
        </w:numPr>
        <w:spacing w:after="100"/>
      </w:pPr>
      <w:r>
        <w:t xml:space="preserve">Talk mode measurement campaign and requirements: measurement campaign started after RAN4#110 meeting. </w:t>
      </w:r>
    </w:p>
    <w:p w14:paraId="5E29380B" w14:textId="658ADDBB" w:rsidR="00FF4126" w:rsidRPr="00B14CEA" w:rsidRDefault="00FF4126" w:rsidP="00FF4126">
      <w:pPr>
        <w:numPr>
          <w:ilvl w:val="1"/>
          <w:numId w:val="26"/>
        </w:numPr>
        <w:spacing w:after="100"/>
        <w:rPr>
          <w:highlight w:val="yellow"/>
        </w:rPr>
      </w:pPr>
      <w:r w:rsidRPr="00B14CEA">
        <w:rPr>
          <w:highlight w:val="yellow"/>
        </w:rPr>
        <w:t xml:space="preserve">Collecting measurement results from aligned test labs in RAN4#110bis meeting, start the discussion of potential requirements. </w:t>
      </w:r>
    </w:p>
    <w:p w14:paraId="6E57DBBB" w14:textId="493E5E48" w:rsidR="00FF4126" w:rsidRPr="00B14CEA" w:rsidRDefault="00FF4126" w:rsidP="00FF4126">
      <w:pPr>
        <w:numPr>
          <w:ilvl w:val="1"/>
          <w:numId w:val="26"/>
        </w:numPr>
        <w:spacing w:after="100"/>
        <w:rPr>
          <w:highlight w:val="yellow"/>
        </w:rPr>
      </w:pPr>
      <w:r w:rsidRPr="00B14CEA">
        <w:rPr>
          <w:highlight w:val="yellow"/>
        </w:rPr>
        <w:t>Conclude final TRP TRS requirements in RAN4#111 meeting, close performance WI.</w:t>
      </w:r>
    </w:p>
    <w:p w14:paraId="3B9577B1" w14:textId="0BDA45BE" w:rsidR="00FF4126" w:rsidRPr="00B14CEA" w:rsidRDefault="00FF4126" w:rsidP="00FF4126">
      <w:pPr>
        <w:pStyle w:val="Paragrafoelenco"/>
        <w:numPr>
          <w:ilvl w:val="0"/>
          <w:numId w:val="26"/>
        </w:numPr>
        <w:overflowPunct w:val="0"/>
        <w:autoSpaceDE w:val="0"/>
        <w:autoSpaceDN w:val="0"/>
        <w:adjustRightInd w:val="0"/>
        <w:contextualSpacing w:val="0"/>
        <w:textAlignment w:val="baseline"/>
        <w:rPr>
          <w:b/>
          <w:bCs/>
          <w:iCs/>
          <w:highlight w:val="yellow"/>
          <w:lang w:eastAsia="zh-CN"/>
        </w:rPr>
      </w:pPr>
      <w:r w:rsidRPr="00B14CEA">
        <w:rPr>
          <w:b/>
          <w:bCs/>
          <w:iCs/>
          <w:highlight w:val="yellow"/>
          <w:lang w:eastAsia="zh-CN"/>
        </w:rPr>
        <w:t>Further contribution of measurement results to RAN4 data pool after RAN4#110bis is allowed.</w:t>
      </w:r>
    </w:p>
    <w:p w14:paraId="3617DA73" w14:textId="4D57B26A" w:rsidR="00AD2DEE" w:rsidRDefault="00B14CEA" w:rsidP="00AD2DEE">
      <w:pPr>
        <w:spacing w:after="0"/>
      </w:pPr>
      <w:r>
        <w:rPr>
          <w:rFonts w:eastAsia="Malgun Gothic"/>
          <w:noProof/>
        </w:rPr>
        <mc:AlternateContent>
          <mc:Choice Requires="wps">
            <w:drawing>
              <wp:anchor distT="0" distB="0" distL="114300" distR="114300" simplePos="0" relativeHeight="251663360" behindDoc="0" locked="0" layoutInCell="1" allowOverlap="1" wp14:anchorId="5D131CD2" wp14:editId="380BA5FA">
                <wp:simplePos x="0" y="0"/>
                <wp:positionH relativeFrom="margin">
                  <wp:posOffset>-65405</wp:posOffset>
                </wp:positionH>
                <wp:positionV relativeFrom="paragraph">
                  <wp:posOffset>106680</wp:posOffset>
                </wp:positionV>
                <wp:extent cx="6305550" cy="1924050"/>
                <wp:effectExtent l="0" t="0" r="19050" b="19050"/>
                <wp:wrapNone/>
                <wp:docPr id="3" name="Rettangolo 3"/>
                <wp:cNvGraphicFramePr/>
                <a:graphic xmlns:a="http://schemas.openxmlformats.org/drawingml/2006/main">
                  <a:graphicData uri="http://schemas.microsoft.com/office/word/2010/wordprocessingShape">
                    <wps:wsp>
                      <wps:cNvSpPr/>
                      <wps:spPr>
                        <a:xfrm>
                          <a:off x="0" y="0"/>
                          <a:ext cx="6305550" cy="19240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03AC59" id="Rettangolo 3" o:spid="_x0000_s1026" style="position:absolute;margin-left:-5.15pt;margin-top:8.4pt;width:496.5pt;height:151.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" filled="f" strokecolor="black [3213]" strokeweight=".5pt">
                <w10:wrap anchorx="margin"/>
              </v:rect>
            </w:pict>
          </mc:Fallback>
        </mc:AlternateContent>
      </w:r>
    </w:p>
    <w:p w14:paraId="1F914F9D" w14:textId="7E70ED97" w:rsidR="00FF4126" w:rsidRPr="002A087A" w:rsidRDefault="00FF4126" w:rsidP="00FF4126">
      <w:pPr>
        <w:rPr>
          <w:b/>
          <w:u w:val="single"/>
          <w:lang w:eastAsia="ko-KR"/>
        </w:rPr>
      </w:pPr>
      <w:r w:rsidRPr="002A087A">
        <w:rPr>
          <w:b/>
          <w:u w:val="single"/>
          <w:lang w:eastAsia="ko-KR"/>
        </w:rPr>
        <w:t>Issue 2-</w:t>
      </w:r>
      <w:r>
        <w:rPr>
          <w:b/>
          <w:u w:val="single"/>
          <w:lang w:eastAsia="ko-KR"/>
        </w:rPr>
        <w:t>3</w:t>
      </w:r>
      <w:r w:rsidRPr="002A087A">
        <w:rPr>
          <w:b/>
          <w:u w:val="single"/>
          <w:lang w:eastAsia="ko-KR"/>
        </w:rPr>
        <w:t>-</w:t>
      </w:r>
      <w:r>
        <w:rPr>
          <w:b/>
          <w:u w:val="single"/>
          <w:lang w:eastAsia="ko-KR"/>
        </w:rPr>
        <w:t>3</w:t>
      </w:r>
      <w:r w:rsidRPr="002A087A">
        <w:rPr>
          <w:b/>
          <w:u w:val="single"/>
          <w:lang w:eastAsia="ko-KR"/>
        </w:rPr>
        <w:t xml:space="preserve">: </w:t>
      </w:r>
      <w:r>
        <w:rPr>
          <w:b/>
          <w:u w:val="single"/>
          <w:lang w:eastAsia="ko-KR"/>
        </w:rPr>
        <w:t>Measurements plan shared by test labs for performance</w:t>
      </w:r>
      <w:r w:rsidRPr="007B32E1">
        <w:rPr>
          <w:b/>
          <w:u w:val="single"/>
          <w:lang w:eastAsia="ko-KR"/>
        </w:rPr>
        <w:t xml:space="preserve"> measurement </w:t>
      </w:r>
      <w:proofErr w:type="gramStart"/>
      <w:r w:rsidRPr="007B32E1">
        <w:rPr>
          <w:b/>
          <w:u w:val="single"/>
          <w:lang w:eastAsia="ko-KR"/>
        </w:rPr>
        <w:t>campaign</w:t>
      </w:r>
      <w:proofErr w:type="gramEnd"/>
      <w:r>
        <w:rPr>
          <w:b/>
          <w:u w:val="single"/>
          <w:lang w:eastAsia="ko-KR"/>
        </w:rPr>
        <w:t xml:space="preserve"> </w:t>
      </w:r>
    </w:p>
    <w:p w14:paraId="5FD02538" w14:textId="1E11F2C6" w:rsidR="00FF4126" w:rsidRPr="00EC3B85" w:rsidRDefault="00FF4126" w:rsidP="00FF4126">
      <w:pPr>
        <w:spacing w:after="120"/>
        <w:rPr>
          <w:b/>
          <w:bCs/>
          <w:szCs w:val="24"/>
          <w:lang w:eastAsia="zh-CN"/>
        </w:rPr>
      </w:pPr>
      <w:r w:rsidRPr="00EC3B85">
        <w:rPr>
          <w:b/>
          <w:bCs/>
          <w:szCs w:val="24"/>
          <w:highlight w:val="green"/>
          <w:lang w:eastAsia="zh-CN"/>
        </w:rPr>
        <w:t>Agreement:</w:t>
      </w:r>
    </w:p>
    <w:p w14:paraId="4F30C7E9" w14:textId="23F20C63" w:rsidR="00FF4126" w:rsidRPr="00230E58" w:rsidRDefault="00FF4126" w:rsidP="00FF4126">
      <w:pPr>
        <w:pStyle w:val="Paragrafoelenco"/>
        <w:numPr>
          <w:ilvl w:val="0"/>
          <w:numId w:val="15"/>
        </w:numPr>
        <w:spacing w:after="120"/>
        <w:contextualSpacing w:val="0"/>
        <w:rPr>
          <w:rFonts w:eastAsia="SimSun"/>
          <w:b/>
          <w:bCs/>
          <w:szCs w:val="24"/>
          <w:lang w:eastAsia="zh-CN"/>
        </w:rPr>
      </w:pPr>
      <w:r w:rsidRPr="00230E58">
        <w:rPr>
          <w:rFonts w:eastAsia="SimSun"/>
          <w:b/>
          <w:bCs/>
          <w:szCs w:val="24"/>
          <w:lang w:eastAsia="zh-CN"/>
        </w:rPr>
        <w:t>Based on current feedback of test labs, EU operators could hand carry and transfer devices to test labs during RAN4#110 and RAN#103 meeting</w:t>
      </w:r>
      <w:r>
        <w:rPr>
          <w:rFonts w:eastAsia="SimSun"/>
          <w:b/>
          <w:bCs/>
          <w:szCs w:val="24"/>
          <w:lang w:eastAsia="zh-CN"/>
        </w:rPr>
        <w:t xml:space="preserve"> (18</w:t>
      </w:r>
      <w:r w:rsidRPr="00775126">
        <w:rPr>
          <w:rFonts w:eastAsia="SimSun"/>
          <w:b/>
          <w:bCs/>
          <w:szCs w:val="24"/>
          <w:vertAlign w:val="superscript"/>
          <w:lang w:eastAsia="zh-CN"/>
        </w:rPr>
        <w:t>th</w:t>
      </w:r>
      <w:r>
        <w:rPr>
          <w:rFonts w:eastAsia="SimSun"/>
          <w:b/>
          <w:bCs/>
          <w:szCs w:val="24"/>
          <w:lang w:eastAsia="zh-CN"/>
        </w:rPr>
        <w:t xml:space="preserve"> Mar)</w:t>
      </w:r>
      <w:r w:rsidRPr="00230E58">
        <w:rPr>
          <w:rFonts w:eastAsia="SimSun"/>
          <w:b/>
          <w:bCs/>
          <w:szCs w:val="24"/>
          <w:lang w:eastAsia="zh-CN"/>
        </w:rPr>
        <w:t>.</w:t>
      </w:r>
    </w:p>
    <w:p w14:paraId="1D720512" w14:textId="1BCC3837" w:rsidR="00FF4126" w:rsidRPr="00230E58" w:rsidRDefault="00FF4126" w:rsidP="00FF4126">
      <w:pPr>
        <w:pStyle w:val="Paragrafoelenco"/>
        <w:numPr>
          <w:ilvl w:val="0"/>
          <w:numId w:val="15"/>
        </w:numPr>
        <w:spacing w:after="120"/>
        <w:contextualSpacing w:val="0"/>
        <w:rPr>
          <w:rFonts w:eastAsia="SimSun"/>
          <w:b/>
          <w:bCs/>
          <w:szCs w:val="24"/>
          <w:lang w:eastAsia="zh-CN"/>
        </w:rPr>
      </w:pPr>
      <w:r w:rsidRPr="00B14CEA">
        <w:rPr>
          <w:rFonts w:eastAsia="SimSun"/>
          <w:b/>
          <w:bCs/>
          <w:szCs w:val="24"/>
          <w:highlight w:val="yellow"/>
          <w:lang w:eastAsia="zh-CN"/>
        </w:rPr>
        <w:t>Test labs share the UE model information to MCC based on agreed working procedure via template R4-2321191 as soon as possible, better no later than RAN#103 meeting.</w:t>
      </w:r>
      <w:r w:rsidRPr="00230E58">
        <w:rPr>
          <w:rFonts w:eastAsia="SimSun"/>
          <w:b/>
          <w:bCs/>
          <w:szCs w:val="24"/>
          <w:lang w:eastAsia="zh-CN"/>
        </w:rPr>
        <w:t xml:space="preserve"> According to actual measurement progress in each test labs, each test lab can further update the UE information with MCC.</w:t>
      </w:r>
    </w:p>
    <w:p w14:paraId="3A394BB2" w14:textId="31EB2D94" w:rsidR="00FF4126" w:rsidRPr="00B14CEA" w:rsidRDefault="00FF4126" w:rsidP="00FF4126">
      <w:pPr>
        <w:pStyle w:val="Paragrafoelenco"/>
        <w:numPr>
          <w:ilvl w:val="0"/>
          <w:numId w:val="15"/>
        </w:numPr>
        <w:spacing w:after="120"/>
        <w:contextualSpacing w:val="0"/>
        <w:rPr>
          <w:rFonts w:eastAsia="SimSun"/>
          <w:b/>
          <w:bCs/>
          <w:szCs w:val="24"/>
          <w:highlight w:val="yellow"/>
          <w:lang w:eastAsia="zh-CN"/>
        </w:rPr>
      </w:pPr>
      <w:r w:rsidRPr="00B14CEA">
        <w:rPr>
          <w:rFonts w:eastAsia="SimSun"/>
          <w:b/>
          <w:bCs/>
          <w:szCs w:val="24"/>
          <w:highlight w:val="yellow"/>
          <w:lang w:eastAsia="zh-CN"/>
        </w:rPr>
        <w:t>Statistics of UE information can be shared by RAN4 secretary after post-processing to RAN4 reflector before RAN4#110bis meeting.</w:t>
      </w:r>
    </w:p>
    <w:p w14:paraId="0F6504DF" w14:textId="57A3A52C" w:rsidR="00B14CEA" w:rsidRPr="00B14CEA" w:rsidRDefault="00B14CEA" w:rsidP="00FF4126">
      <w:pPr>
        <w:rPr>
          <w:lang w:val="en-US"/>
        </w:rPr>
      </w:pPr>
      <w:r w:rsidRPr="00B14CEA">
        <w:rPr>
          <w:lang w:val="en-US"/>
        </w:rPr>
        <w:lastRenderedPageBreak/>
        <w:t>At the time of the deadline for the contributions</w:t>
      </w:r>
      <w:r>
        <w:rPr>
          <w:lang w:val="en-US"/>
        </w:rPr>
        <w:t>’</w:t>
      </w:r>
      <w:r w:rsidRPr="00B14CEA">
        <w:rPr>
          <w:lang w:val="en-US"/>
        </w:rPr>
        <w:t xml:space="preserve"> submission to RAN4#110-bis meeting</w:t>
      </w:r>
      <w:r>
        <w:rPr>
          <w:lang w:val="en-US"/>
        </w:rPr>
        <w:t xml:space="preserve"> (i.e., </w:t>
      </w:r>
      <w:r w:rsidRPr="00B14CEA">
        <w:rPr>
          <w:lang w:val="en-US"/>
        </w:rPr>
        <w:t xml:space="preserve">April 8 </w:t>
      </w:r>
      <w:r>
        <w:rPr>
          <w:lang w:val="en-US"/>
        </w:rPr>
        <w:t xml:space="preserve">- </w:t>
      </w:r>
      <w:r w:rsidRPr="00B14CEA">
        <w:rPr>
          <w:lang w:val="en-US"/>
        </w:rPr>
        <w:t>Monday</w:t>
      </w:r>
      <w:r>
        <w:rPr>
          <w:lang w:val="en-US"/>
        </w:rPr>
        <w:t xml:space="preserve"> - </w:t>
      </w:r>
      <w:r w:rsidRPr="00B14CEA">
        <w:rPr>
          <w:lang w:val="en-US"/>
        </w:rPr>
        <w:t>23:59 UTC, 2024</w:t>
      </w:r>
      <w:r>
        <w:rPr>
          <w:lang w:val="en-US"/>
        </w:rPr>
        <w:t>)</w:t>
      </w:r>
      <w:r w:rsidRPr="00B14CEA">
        <w:rPr>
          <w:lang w:val="en-US"/>
        </w:rPr>
        <w:t>,</w:t>
      </w:r>
      <w:r w:rsidR="00A04A3D">
        <w:rPr>
          <w:lang w:val="en-US"/>
        </w:rPr>
        <w:t xml:space="preserve"> and according to the emails circulated between the rapporteur, volunteer laboratories and operators, t</w:t>
      </w:r>
      <w:r w:rsidRPr="00B14CEA">
        <w:rPr>
          <w:lang w:val="en-US"/>
        </w:rPr>
        <w:t>he following observations can be made:</w:t>
      </w:r>
    </w:p>
    <w:p w14:paraId="12160A62" w14:textId="42CFACB7" w:rsidR="00A04A3D" w:rsidRDefault="00FF4126" w:rsidP="00FF4126">
      <w:pPr>
        <w:rPr>
          <w:i/>
          <w:iCs/>
          <w:lang w:val="en-US"/>
        </w:rPr>
      </w:pPr>
      <w:r w:rsidRPr="00DE656E">
        <w:rPr>
          <w:b/>
          <w:bCs/>
          <w:i/>
          <w:iCs/>
          <w:lang w:val="en-US"/>
        </w:rPr>
        <w:t xml:space="preserve">Observation </w:t>
      </w:r>
      <w:r>
        <w:rPr>
          <w:b/>
          <w:bCs/>
          <w:i/>
          <w:iCs/>
          <w:lang w:val="en-US"/>
        </w:rPr>
        <w:t>1</w:t>
      </w:r>
      <w:r w:rsidRPr="00DE656E">
        <w:rPr>
          <w:b/>
          <w:bCs/>
          <w:i/>
          <w:iCs/>
          <w:lang w:val="en-US"/>
        </w:rPr>
        <w:t>:</w:t>
      </w:r>
      <w:r w:rsidRPr="00DE656E">
        <w:rPr>
          <w:i/>
          <w:iCs/>
          <w:lang w:val="en-US"/>
        </w:rPr>
        <w:t xml:space="preserve"> </w:t>
      </w:r>
      <w:r w:rsidR="00A04A3D">
        <w:rPr>
          <w:i/>
          <w:iCs/>
          <w:lang w:val="en-US"/>
        </w:rPr>
        <w:t>Operators have provided all the 18 devices by the RAN#103 meeting. Some laboratories reported issue</w:t>
      </w:r>
      <w:r w:rsidR="00DB5952">
        <w:rPr>
          <w:i/>
          <w:iCs/>
          <w:lang w:val="en-US"/>
        </w:rPr>
        <w:t>s</w:t>
      </w:r>
      <w:r w:rsidR="00A04A3D">
        <w:rPr>
          <w:i/>
          <w:iCs/>
          <w:lang w:val="en-US"/>
        </w:rPr>
        <w:t xml:space="preserve"> concerning </w:t>
      </w:r>
      <w:r w:rsidR="00DB5952">
        <w:rPr>
          <w:i/>
          <w:iCs/>
          <w:lang w:val="en-US"/>
        </w:rPr>
        <w:t xml:space="preserve">certain </w:t>
      </w:r>
      <w:r w:rsidR="00F6501D">
        <w:rPr>
          <w:i/>
          <w:iCs/>
          <w:lang w:val="en-US"/>
        </w:rPr>
        <w:t>samples</w:t>
      </w:r>
      <w:r w:rsidR="00A04A3D">
        <w:rPr>
          <w:i/>
          <w:iCs/>
          <w:lang w:val="en-US"/>
        </w:rPr>
        <w:t xml:space="preserve"> </w:t>
      </w:r>
      <w:r w:rsidR="005D50B0">
        <w:rPr>
          <w:i/>
          <w:iCs/>
          <w:lang w:val="en-US"/>
        </w:rPr>
        <w:t>thus operators need to check internally how to proceed to find a proper solution</w:t>
      </w:r>
      <w:r w:rsidR="00F6501D">
        <w:rPr>
          <w:i/>
          <w:iCs/>
          <w:lang w:val="en-US"/>
        </w:rPr>
        <w:t xml:space="preserve"> (e.g., replace the devices)</w:t>
      </w:r>
      <w:r w:rsidR="005D50B0">
        <w:rPr>
          <w:i/>
          <w:iCs/>
          <w:lang w:val="en-US"/>
        </w:rPr>
        <w:t>.</w:t>
      </w:r>
      <w:r w:rsidR="00F6501D">
        <w:rPr>
          <w:i/>
          <w:iCs/>
          <w:lang w:val="en-US"/>
        </w:rPr>
        <w:t xml:space="preserve"> This requires some additional time.</w:t>
      </w:r>
    </w:p>
    <w:p w14:paraId="4066D31E" w14:textId="17D69D2F" w:rsidR="005D50B0" w:rsidRDefault="005D50B0" w:rsidP="00FF4126">
      <w:pPr>
        <w:rPr>
          <w:i/>
          <w:iCs/>
          <w:lang w:val="en-US"/>
        </w:rPr>
      </w:pPr>
      <w:r w:rsidRPr="00DE656E">
        <w:rPr>
          <w:b/>
          <w:bCs/>
          <w:i/>
          <w:iCs/>
          <w:lang w:val="en-US"/>
        </w:rPr>
        <w:t xml:space="preserve">Observation </w:t>
      </w:r>
      <w:r w:rsidRPr="005D50B0">
        <w:rPr>
          <w:b/>
          <w:bCs/>
          <w:i/>
          <w:iCs/>
          <w:lang w:val="en-US"/>
        </w:rPr>
        <w:t>2</w:t>
      </w:r>
      <w:r>
        <w:rPr>
          <w:i/>
          <w:iCs/>
          <w:lang w:val="en-US"/>
        </w:rPr>
        <w:t xml:space="preserve">: </w:t>
      </w:r>
      <w:r w:rsidR="00F6501D">
        <w:rPr>
          <w:i/>
          <w:iCs/>
          <w:lang w:val="en-US"/>
        </w:rPr>
        <w:t>Some l</w:t>
      </w:r>
      <w:r>
        <w:rPr>
          <w:i/>
          <w:iCs/>
          <w:lang w:val="en-US"/>
        </w:rPr>
        <w:t xml:space="preserve">aboratories </w:t>
      </w:r>
      <w:r w:rsidR="00F6501D">
        <w:rPr>
          <w:i/>
          <w:iCs/>
          <w:lang w:val="en-US"/>
        </w:rPr>
        <w:t xml:space="preserve">reported about the </w:t>
      </w:r>
      <w:r>
        <w:rPr>
          <w:i/>
          <w:iCs/>
          <w:lang w:val="en-US"/>
        </w:rPr>
        <w:t>difficult</w:t>
      </w:r>
      <w:r w:rsidR="00F6501D">
        <w:rPr>
          <w:i/>
          <w:iCs/>
          <w:lang w:val="en-US"/>
        </w:rPr>
        <w:t>y</w:t>
      </w:r>
      <w:r>
        <w:rPr>
          <w:i/>
          <w:iCs/>
          <w:lang w:val="en-US"/>
        </w:rPr>
        <w:t xml:space="preserve"> </w:t>
      </w:r>
      <w:r w:rsidR="00F6501D">
        <w:rPr>
          <w:i/>
          <w:iCs/>
          <w:lang w:val="en-US"/>
        </w:rPr>
        <w:t>to</w:t>
      </w:r>
      <w:r>
        <w:rPr>
          <w:i/>
          <w:iCs/>
          <w:lang w:val="en-US"/>
        </w:rPr>
        <w:t xml:space="preserve"> </w:t>
      </w:r>
      <w:r w:rsidR="00F6501D">
        <w:rPr>
          <w:i/>
          <w:iCs/>
          <w:lang w:val="en-US"/>
        </w:rPr>
        <w:t>respect the agreed timeline for</w:t>
      </w:r>
      <w:r>
        <w:rPr>
          <w:i/>
          <w:iCs/>
          <w:lang w:val="en-US"/>
        </w:rPr>
        <w:t xml:space="preserve"> the measurements </w:t>
      </w:r>
      <w:r w:rsidR="00F6501D">
        <w:rPr>
          <w:i/>
          <w:iCs/>
          <w:lang w:val="en-US"/>
        </w:rPr>
        <w:t>activity and one laboratory asked to postpone the measurements after the RAN4#110-bis meeting.</w:t>
      </w:r>
      <w:r w:rsidR="00B92C33">
        <w:rPr>
          <w:i/>
          <w:iCs/>
          <w:lang w:val="en-US"/>
        </w:rPr>
        <w:t xml:space="preserve"> This adds uncertainty to the possibility to have a good data set on which start the discussion for the definition of the requirements at the RAN4#110-bis meeting.</w:t>
      </w:r>
    </w:p>
    <w:p w14:paraId="4A51DCCA" w14:textId="07C0022E" w:rsidR="00B92C33" w:rsidRDefault="00DE656E" w:rsidP="00A52019">
      <w:pPr>
        <w:rPr>
          <w:i/>
          <w:iCs/>
          <w:lang w:val="en-US"/>
        </w:rPr>
      </w:pPr>
      <w:r w:rsidRPr="00B30DE9">
        <w:rPr>
          <w:b/>
          <w:bCs/>
          <w:i/>
          <w:iCs/>
          <w:lang w:val="en-US"/>
        </w:rPr>
        <w:t xml:space="preserve">Observation </w:t>
      </w:r>
      <w:r w:rsidR="00B92C33">
        <w:rPr>
          <w:b/>
          <w:bCs/>
          <w:i/>
          <w:iCs/>
          <w:lang w:val="en-US"/>
        </w:rPr>
        <w:t>3</w:t>
      </w:r>
      <w:r w:rsidRPr="00B30DE9">
        <w:rPr>
          <w:b/>
          <w:bCs/>
          <w:i/>
          <w:iCs/>
          <w:lang w:val="en-US"/>
        </w:rPr>
        <w:t>:</w:t>
      </w:r>
      <w:r>
        <w:rPr>
          <w:i/>
          <w:iCs/>
          <w:lang w:val="en-US"/>
        </w:rPr>
        <w:t xml:space="preserve"> </w:t>
      </w:r>
      <w:r w:rsidR="003516AE">
        <w:rPr>
          <w:i/>
          <w:iCs/>
          <w:lang w:val="en-US"/>
        </w:rPr>
        <w:t xml:space="preserve">At the time of writing this document, no information’s </w:t>
      </w:r>
      <w:r w:rsidR="00B92C33">
        <w:rPr>
          <w:i/>
          <w:iCs/>
          <w:lang w:val="en-US"/>
        </w:rPr>
        <w:t>about</w:t>
      </w:r>
      <w:r w:rsidR="003516AE">
        <w:rPr>
          <w:i/>
          <w:iCs/>
          <w:lang w:val="en-US"/>
        </w:rPr>
        <w:t xml:space="preserve"> the devices to be measured have been circulated, therefore this does not permit to evaluate in a timely manner the fulfilment of the thresholds and the corresponding action to be taken. At this point in time this have clear impacts on the overall measurement campaign management</w:t>
      </w:r>
      <w:r w:rsidR="00B92C33">
        <w:rPr>
          <w:i/>
          <w:iCs/>
          <w:lang w:val="en-US"/>
        </w:rPr>
        <w:t xml:space="preserve"> (i.e., there are no other meetings which can be used to provide further devices).</w:t>
      </w:r>
    </w:p>
    <w:p w14:paraId="2FBE6472" w14:textId="67255E72" w:rsidR="00B92C33" w:rsidRDefault="00B92C33" w:rsidP="00B92C33">
      <w:pPr>
        <w:rPr>
          <w:i/>
          <w:iCs/>
          <w:lang w:val="en-US"/>
        </w:rPr>
      </w:pPr>
      <w:r w:rsidRPr="00B30DE9">
        <w:rPr>
          <w:b/>
          <w:bCs/>
          <w:i/>
          <w:iCs/>
          <w:lang w:val="en-US"/>
        </w:rPr>
        <w:t xml:space="preserve">Observation </w:t>
      </w:r>
      <w:r>
        <w:rPr>
          <w:b/>
          <w:bCs/>
          <w:i/>
          <w:iCs/>
          <w:lang w:val="en-US"/>
        </w:rPr>
        <w:t>4</w:t>
      </w:r>
      <w:r w:rsidRPr="00B30DE9">
        <w:rPr>
          <w:b/>
          <w:bCs/>
          <w:i/>
          <w:iCs/>
          <w:lang w:val="en-US"/>
        </w:rPr>
        <w:t>:</w:t>
      </w:r>
      <w:r>
        <w:rPr>
          <w:i/>
          <w:iCs/>
          <w:lang w:val="en-US"/>
        </w:rPr>
        <w:t xml:space="preserve"> Even if the issues reported in the previous observation would be solved in a timely manner, the discussion on the final values for the performance requirements is well known to be a delicate task. Therefore, it is not advisable to have just </w:t>
      </w:r>
      <w:r w:rsidR="008855D4">
        <w:rPr>
          <w:i/>
          <w:iCs/>
          <w:lang w:val="en-US"/>
        </w:rPr>
        <w:t xml:space="preserve">one meeting (i.e., </w:t>
      </w:r>
      <w:r>
        <w:rPr>
          <w:i/>
          <w:iCs/>
          <w:lang w:val="en-US"/>
        </w:rPr>
        <w:t>RAN4#111 meeting</w:t>
      </w:r>
      <w:r w:rsidR="008855D4">
        <w:rPr>
          <w:i/>
          <w:iCs/>
          <w:lang w:val="en-US"/>
        </w:rPr>
        <w:t>)</w:t>
      </w:r>
      <w:r>
        <w:rPr>
          <w:i/>
          <w:iCs/>
          <w:lang w:val="en-US"/>
        </w:rPr>
        <w:t xml:space="preserve"> to finalize the activity.</w:t>
      </w:r>
    </w:p>
    <w:p w14:paraId="1FF004EB" w14:textId="057F4DF3" w:rsidR="008855D4" w:rsidRDefault="008855D4" w:rsidP="008855D4">
      <w:pPr>
        <w:rPr>
          <w:i/>
          <w:iCs/>
          <w:lang w:val="en-US"/>
        </w:rPr>
      </w:pPr>
      <w:r w:rsidRPr="00B30DE9">
        <w:rPr>
          <w:b/>
          <w:bCs/>
          <w:i/>
          <w:iCs/>
          <w:lang w:val="en-US"/>
        </w:rPr>
        <w:t xml:space="preserve">Observation </w:t>
      </w:r>
      <w:r>
        <w:rPr>
          <w:b/>
          <w:bCs/>
          <w:i/>
          <w:iCs/>
          <w:lang w:val="en-US"/>
        </w:rPr>
        <w:t>5</w:t>
      </w:r>
      <w:r w:rsidRPr="00B30DE9">
        <w:rPr>
          <w:b/>
          <w:bCs/>
          <w:i/>
          <w:iCs/>
          <w:lang w:val="en-US"/>
        </w:rPr>
        <w:t>:</w:t>
      </w:r>
      <w:r>
        <w:rPr>
          <w:i/>
          <w:iCs/>
          <w:lang w:val="en-US"/>
        </w:rPr>
        <w:t xml:space="preserve"> Quality of the results provided by </w:t>
      </w:r>
      <w:r w:rsidR="00E53D9E">
        <w:rPr>
          <w:i/>
          <w:iCs/>
          <w:lang w:val="en-US"/>
        </w:rPr>
        <w:t>RAN4</w:t>
      </w:r>
      <w:r>
        <w:rPr>
          <w:i/>
          <w:iCs/>
          <w:lang w:val="en-US"/>
        </w:rPr>
        <w:t xml:space="preserve"> ha</w:t>
      </w:r>
      <w:r w:rsidR="00E53D9E">
        <w:rPr>
          <w:i/>
          <w:iCs/>
          <w:lang w:val="en-US"/>
        </w:rPr>
        <w:t>s</w:t>
      </w:r>
      <w:r>
        <w:rPr>
          <w:i/>
          <w:iCs/>
          <w:lang w:val="en-US"/>
        </w:rPr>
        <w:t xml:space="preserve"> the priority</w:t>
      </w:r>
      <w:r w:rsidR="00380C98">
        <w:rPr>
          <w:i/>
          <w:iCs/>
          <w:lang w:val="en-US"/>
        </w:rPr>
        <w:t xml:space="preserve"> with respect any other issues, including time constraints</w:t>
      </w:r>
      <w:r>
        <w:rPr>
          <w:i/>
          <w:iCs/>
          <w:lang w:val="en-US"/>
        </w:rPr>
        <w:t>.</w:t>
      </w:r>
      <w:r w:rsidR="00380C98">
        <w:rPr>
          <w:i/>
          <w:iCs/>
          <w:lang w:val="en-US"/>
        </w:rPr>
        <w:t xml:space="preserve"> If needed, the timeline of the activit</w:t>
      </w:r>
      <w:r w:rsidR="00915541">
        <w:rPr>
          <w:i/>
          <w:iCs/>
          <w:lang w:val="en-US"/>
        </w:rPr>
        <w:t>ies</w:t>
      </w:r>
      <w:r w:rsidR="00380C98">
        <w:rPr>
          <w:i/>
          <w:iCs/>
          <w:lang w:val="en-US"/>
        </w:rPr>
        <w:t xml:space="preserve"> </w:t>
      </w:r>
      <w:r w:rsidR="00915541">
        <w:rPr>
          <w:i/>
          <w:iCs/>
          <w:lang w:val="en-US"/>
        </w:rPr>
        <w:t>can</w:t>
      </w:r>
      <w:r w:rsidR="00380C98">
        <w:rPr>
          <w:i/>
          <w:iCs/>
          <w:lang w:val="en-US"/>
        </w:rPr>
        <w:t xml:space="preserve"> be reviewed accordingly.</w:t>
      </w:r>
    </w:p>
    <w:p w14:paraId="22092ED7" w14:textId="5C8DE332" w:rsidR="00B30DE9" w:rsidRPr="00CE3362" w:rsidRDefault="007757BC" w:rsidP="00A52019">
      <w:pPr>
        <w:rPr>
          <w:lang w:val="en-US"/>
        </w:rPr>
      </w:pPr>
      <w:r>
        <w:rPr>
          <w:lang w:val="en-US"/>
        </w:rPr>
        <w:t>Based on the above</w:t>
      </w:r>
      <w:r w:rsidR="0083730D" w:rsidRPr="00CE3362">
        <w:rPr>
          <w:lang w:val="en-US"/>
        </w:rPr>
        <w:t>, the general following observation can be made:</w:t>
      </w:r>
    </w:p>
    <w:p w14:paraId="0443CE6E" w14:textId="18861113" w:rsidR="003D666E" w:rsidRDefault="0083730D" w:rsidP="00A52019">
      <w:pPr>
        <w:rPr>
          <w:i/>
          <w:iCs/>
          <w:lang w:val="en-US"/>
        </w:rPr>
      </w:pPr>
      <w:r w:rsidRPr="003D666E">
        <w:rPr>
          <w:b/>
          <w:bCs/>
          <w:i/>
          <w:iCs/>
          <w:lang w:val="en-US"/>
        </w:rPr>
        <w:t xml:space="preserve">Observation </w:t>
      </w:r>
      <w:r w:rsidR="008855D4">
        <w:rPr>
          <w:b/>
          <w:bCs/>
          <w:i/>
          <w:iCs/>
          <w:lang w:val="en-US"/>
        </w:rPr>
        <w:t>6</w:t>
      </w:r>
      <w:r w:rsidRPr="003D666E">
        <w:rPr>
          <w:b/>
          <w:bCs/>
          <w:i/>
          <w:iCs/>
          <w:lang w:val="en-US"/>
        </w:rPr>
        <w:t>:</w:t>
      </w:r>
      <w:r>
        <w:rPr>
          <w:i/>
          <w:iCs/>
          <w:lang w:val="en-US"/>
        </w:rPr>
        <w:t xml:space="preserve"> </w:t>
      </w:r>
      <w:r w:rsidR="003D666E">
        <w:rPr>
          <w:i/>
          <w:iCs/>
          <w:lang w:val="en-US"/>
        </w:rPr>
        <w:t>To reach the RAN4 objective of defining TRP/TRS minimum performance requirements, more time is needed.</w:t>
      </w:r>
    </w:p>
    <w:p w14:paraId="20383B3E" w14:textId="51F1B324" w:rsidR="00DE656E" w:rsidRPr="003D666E" w:rsidRDefault="003D666E" w:rsidP="00A52019">
      <w:pPr>
        <w:rPr>
          <w:lang w:val="en-US"/>
        </w:rPr>
      </w:pPr>
      <w:r w:rsidRPr="003D666E">
        <w:rPr>
          <w:lang w:val="en-US"/>
        </w:rPr>
        <w:t>Therefore,</w:t>
      </w:r>
      <w:r w:rsidR="0083730D" w:rsidRPr="003D666E">
        <w:rPr>
          <w:lang w:val="en-US"/>
        </w:rPr>
        <w:t xml:space="preserve"> it is proposed the following</w:t>
      </w:r>
      <w:r w:rsidRPr="003D666E">
        <w:rPr>
          <w:lang w:val="en-US"/>
        </w:rPr>
        <w:t>:</w:t>
      </w:r>
    </w:p>
    <w:p w14:paraId="548B1D32" w14:textId="16C477D5" w:rsidR="00A52019" w:rsidRPr="00A52019" w:rsidRDefault="0083730D" w:rsidP="00835181">
      <w:pPr>
        <w:rPr>
          <w:i/>
          <w:iCs/>
          <w:lang w:val="en-US"/>
        </w:rPr>
      </w:pPr>
      <w:r w:rsidRPr="0083730D">
        <w:rPr>
          <w:b/>
          <w:bCs/>
          <w:i/>
          <w:iCs/>
          <w:lang w:val="en-US"/>
        </w:rPr>
        <w:t xml:space="preserve">Proposal </w:t>
      </w:r>
      <w:r w:rsidR="00FF4126">
        <w:rPr>
          <w:b/>
          <w:bCs/>
          <w:i/>
          <w:iCs/>
          <w:lang w:val="en-US"/>
        </w:rPr>
        <w:t>1</w:t>
      </w:r>
      <w:r w:rsidRPr="0083730D">
        <w:rPr>
          <w:b/>
          <w:bCs/>
          <w:i/>
          <w:iCs/>
          <w:lang w:val="en-US"/>
        </w:rPr>
        <w:t>:</w:t>
      </w:r>
      <w:r>
        <w:rPr>
          <w:i/>
          <w:iCs/>
          <w:lang w:val="en-US"/>
        </w:rPr>
        <w:t xml:space="preserve"> It is proposed to extend the WI of 6 months, with a new completion date set for the RAN4#106 meeting in December 2024.</w:t>
      </w:r>
    </w:p>
    <w:bookmarkEnd w:id="0"/>
    <w:p w14:paraId="72B78342" w14:textId="7CDAF851" w:rsidR="00FE1B2B" w:rsidRDefault="0021017E" w:rsidP="00FE1B2B">
      <w:pPr>
        <w:pStyle w:val="Titolo1"/>
      </w:pPr>
      <w:r>
        <w:t>3</w:t>
      </w:r>
      <w:r w:rsidR="00FE1B2B" w:rsidRPr="00D20165">
        <w:tab/>
      </w:r>
      <w:r>
        <w:t>Conclusions</w:t>
      </w:r>
    </w:p>
    <w:p w14:paraId="25EF9B24" w14:textId="2902C8CA" w:rsidR="00A943CF" w:rsidRDefault="00A943CF" w:rsidP="00A943CF">
      <w:r>
        <w:t xml:space="preserve">In the following, </w:t>
      </w:r>
      <w:r w:rsidR="00C04EEB">
        <w:t>the observations and proposals of the</w:t>
      </w:r>
      <w:r>
        <w:t xml:space="preserve"> contribution are summarized:</w:t>
      </w:r>
    </w:p>
    <w:p w14:paraId="7ABA3891" w14:textId="77777777" w:rsidR="00E53D9E" w:rsidRDefault="00E53D9E" w:rsidP="00E53D9E">
      <w:pPr>
        <w:rPr>
          <w:i/>
          <w:iCs/>
          <w:lang w:val="en-US"/>
        </w:rPr>
      </w:pPr>
      <w:r w:rsidRPr="00DE656E">
        <w:rPr>
          <w:b/>
          <w:bCs/>
          <w:i/>
          <w:iCs/>
          <w:lang w:val="en-US"/>
        </w:rPr>
        <w:t xml:space="preserve">Observation </w:t>
      </w:r>
      <w:r>
        <w:rPr>
          <w:b/>
          <w:bCs/>
          <w:i/>
          <w:iCs/>
          <w:lang w:val="en-US"/>
        </w:rPr>
        <w:t>1</w:t>
      </w:r>
      <w:r w:rsidRPr="00DE656E">
        <w:rPr>
          <w:b/>
          <w:bCs/>
          <w:i/>
          <w:iCs/>
          <w:lang w:val="en-US"/>
        </w:rPr>
        <w:t>:</w:t>
      </w:r>
      <w:r w:rsidRPr="00DE656E">
        <w:rPr>
          <w:i/>
          <w:iCs/>
          <w:lang w:val="en-US"/>
        </w:rPr>
        <w:t xml:space="preserve"> </w:t>
      </w:r>
      <w:r>
        <w:rPr>
          <w:i/>
          <w:iCs/>
          <w:lang w:val="en-US"/>
        </w:rPr>
        <w:t>Operators have provided all the 18 devices by the RAN#103 meeting. Some laboratories reported issues concerning certain samples thus operators need to check internally how to proceed to find a proper solution (e.g., replace the devices). This requires some additional time.</w:t>
      </w:r>
    </w:p>
    <w:p w14:paraId="55191B0B" w14:textId="77777777" w:rsidR="00E53D9E" w:rsidRDefault="00E53D9E" w:rsidP="00E53D9E">
      <w:pPr>
        <w:rPr>
          <w:i/>
          <w:iCs/>
          <w:lang w:val="en-US"/>
        </w:rPr>
      </w:pPr>
      <w:r w:rsidRPr="00DE656E">
        <w:rPr>
          <w:b/>
          <w:bCs/>
          <w:i/>
          <w:iCs/>
          <w:lang w:val="en-US"/>
        </w:rPr>
        <w:t xml:space="preserve">Observation </w:t>
      </w:r>
      <w:r w:rsidRPr="005D50B0">
        <w:rPr>
          <w:b/>
          <w:bCs/>
          <w:i/>
          <w:iCs/>
          <w:lang w:val="en-US"/>
        </w:rPr>
        <w:t>2</w:t>
      </w:r>
      <w:r>
        <w:rPr>
          <w:i/>
          <w:iCs/>
          <w:lang w:val="en-US"/>
        </w:rPr>
        <w:t>: Some laboratories reported about the difficulty to respect the agreed timeline for the measurements activity and one laboratory asked to postpone the measurements after the RAN4#110-bis meeting. This adds uncertainty to the possibility to have a good data set on which start the discussion for the definition of the requirements at the RAN4#110-bis meeting.</w:t>
      </w:r>
    </w:p>
    <w:p w14:paraId="3F2F6550" w14:textId="77777777" w:rsidR="00E53D9E" w:rsidRDefault="00E53D9E" w:rsidP="00E53D9E">
      <w:pPr>
        <w:rPr>
          <w:i/>
          <w:iCs/>
          <w:lang w:val="en-US"/>
        </w:rPr>
      </w:pPr>
      <w:r w:rsidRPr="00B30DE9">
        <w:rPr>
          <w:b/>
          <w:bCs/>
          <w:i/>
          <w:iCs/>
          <w:lang w:val="en-US"/>
        </w:rPr>
        <w:t xml:space="preserve">Observation </w:t>
      </w:r>
      <w:r>
        <w:rPr>
          <w:b/>
          <w:bCs/>
          <w:i/>
          <w:iCs/>
          <w:lang w:val="en-US"/>
        </w:rPr>
        <w:t>3</w:t>
      </w:r>
      <w:r w:rsidRPr="00B30DE9">
        <w:rPr>
          <w:b/>
          <w:bCs/>
          <w:i/>
          <w:iCs/>
          <w:lang w:val="en-US"/>
        </w:rPr>
        <w:t>:</w:t>
      </w:r>
      <w:r>
        <w:rPr>
          <w:i/>
          <w:iCs/>
          <w:lang w:val="en-US"/>
        </w:rPr>
        <w:t xml:space="preserve"> At the time of writing this document, no information’s about the devices to be measured have been circulated, therefore this does not permit to evaluate in a timely manner the fulfilment of the thresholds and the corresponding action to be taken. At this point in time this have clear impacts on the overall measurement campaign management (i.e., there are no other meetings which can be used to provide further devices).</w:t>
      </w:r>
    </w:p>
    <w:p w14:paraId="184E929E" w14:textId="77777777" w:rsidR="00E53D9E" w:rsidRDefault="00E53D9E" w:rsidP="00E53D9E">
      <w:pPr>
        <w:rPr>
          <w:i/>
          <w:iCs/>
          <w:lang w:val="en-US"/>
        </w:rPr>
      </w:pPr>
      <w:r w:rsidRPr="00B30DE9">
        <w:rPr>
          <w:b/>
          <w:bCs/>
          <w:i/>
          <w:iCs/>
          <w:lang w:val="en-US"/>
        </w:rPr>
        <w:t xml:space="preserve">Observation </w:t>
      </w:r>
      <w:r>
        <w:rPr>
          <w:b/>
          <w:bCs/>
          <w:i/>
          <w:iCs/>
          <w:lang w:val="en-US"/>
        </w:rPr>
        <w:t>4</w:t>
      </w:r>
      <w:r w:rsidRPr="00B30DE9">
        <w:rPr>
          <w:b/>
          <w:bCs/>
          <w:i/>
          <w:iCs/>
          <w:lang w:val="en-US"/>
        </w:rPr>
        <w:t>:</w:t>
      </w:r>
      <w:r>
        <w:rPr>
          <w:i/>
          <w:iCs/>
          <w:lang w:val="en-US"/>
        </w:rPr>
        <w:t xml:space="preserve"> Even if the issues reported in the previous observation would be solved in a timely manner, the discussion on the final values for the performance requirements is well known to be a delicate task. Therefore, it is not advisable to have just one meeting (i.e., RAN4#111 meeting) to finalize the activity.</w:t>
      </w:r>
    </w:p>
    <w:p w14:paraId="195B8819" w14:textId="53416762" w:rsidR="00E53D9E" w:rsidRDefault="00E53D9E" w:rsidP="00E53D9E">
      <w:pPr>
        <w:rPr>
          <w:i/>
          <w:iCs/>
          <w:lang w:val="en-US"/>
        </w:rPr>
      </w:pPr>
      <w:r w:rsidRPr="00B30DE9">
        <w:rPr>
          <w:b/>
          <w:bCs/>
          <w:i/>
          <w:iCs/>
          <w:lang w:val="en-US"/>
        </w:rPr>
        <w:t xml:space="preserve">Observation </w:t>
      </w:r>
      <w:r>
        <w:rPr>
          <w:b/>
          <w:bCs/>
          <w:i/>
          <w:iCs/>
          <w:lang w:val="en-US"/>
        </w:rPr>
        <w:t>5</w:t>
      </w:r>
      <w:r w:rsidRPr="00B30DE9">
        <w:rPr>
          <w:b/>
          <w:bCs/>
          <w:i/>
          <w:iCs/>
          <w:lang w:val="en-US"/>
        </w:rPr>
        <w:t>:</w:t>
      </w:r>
      <w:r>
        <w:rPr>
          <w:i/>
          <w:iCs/>
          <w:lang w:val="en-US"/>
        </w:rPr>
        <w:t xml:space="preserve"> Quality of the results provided by RAN4 has the priority with respect any other issues, including time constraints. If needed, the timeline of the activities can be reviewed accordingly.</w:t>
      </w:r>
    </w:p>
    <w:p w14:paraId="58E8281B" w14:textId="77777777" w:rsidR="00E53D9E" w:rsidRDefault="00E53D9E" w:rsidP="00E53D9E">
      <w:pPr>
        <w:rPr>
          <w:i/>
          <w:iCs/>
          <w:lang w:val="en-US"/>
        </w:rPr>
      </w:pPr>
      <w:r w:rsidRPr="003D666E">
        <w:rPr>
          <w:b/>
          <w:bCs/>
          <w:i/>
          <w:iCs/>
          <w:lang w:val="en-US"/>
        </w:rPr>
        <w:t xml:space="preserve">Observation </w:t>
      </w:r>
      <w:r>
        <w:rPr>
          <w:b/>
          <w:bCs/>
          <w:i/>
          <w:iCs/>
          <w:lang w:val="en-US"/>
        </w:rPr>
        <w:t>6</w:t>
      </w:r>
      <w:r w:rsidRPr="003D666E">
        <w:rPr>
          <w:b/>
          <w:bCs/>
          <w:i/>
          <w:iCs/>
          <w:lang w:val="en-US"/>
        </w:rPr>
        <w:t>:</w:t>
      </w:r>
      <w:r>
        <w:rPr>
          <w:i/>
          <w:iCs/>
          <w:lang w:val="en-US"/>
        </w:rPr>
        <w:t xml:space="preserve"> To reach the RAN4 objective of defining TRP/TRS minimum performance requirements, more time is needed.</w:t>
      </w:r>
    </w:p>
    <w:p w14:paraId="72272915" w14:textId="4D9B6083" w:rsidR="00A943CF" w:rsidRPr="00B059ED" w:rsidRDefault="001B3921" w:rsidP="001B3921">
      <w:pPr>
        <w:rPr>
          <w:i/>
          <w:iCs/>
          <w:lang w:val="en-US"/>
        </w:rPr>
      </w:pPr>
      <w:r w:rsidRPr="0083730D">
        <w:rPr>
          <w:b/>
          <w:bCs/>
          <w:i/>
          <w:iCs/>
          <w:lang w:val="en-US"/>
        </w:rPr>
        <w:t xml:space="preserve">Proposal </w:t>
      </w:r>
      <w:r w:rsidR="00FF4126">
        <w:rPr>
          <w:b/>
          <w:bCs/>
          <w:i/>
          <w:iCs/>
          <w:lang w:val="en-US"/>
        </w:rPr>
        <w:t>1</w:t>
      </w:r>
      <w:r w:rsidRPr="0083730D">
        <w:rPr>
          <w:b/>
          <w:bCs/>
          <w:i/>
          <w:iCs/>
          <w:lang w:val="en-US"/>
        </w:rPr>
        <w:t>:</w:t>
      </w:r>
      <w:r>
        <w:rPr>
          <w:i/>
          <w:iCs/>
          <w:lang w:val="en-US"/>
        </w:rPr>
        <w:t xml:space="preserve"> It is proposed to extend the WI of 6 months, with a new completion date set for the RAN4#106 meeting in December 2024.</w:t>
      </w:r>
    </w:p>
    <w:p w14:paraId="1D76E93B" w14:textId="77777777" w:rsidR="007026B0" w:rsidRDefault="007026B0" w:rsidP="007026B0">
      <w:pPr>
        <w:pStyle w:val="Titolo1"/>
      </w:pPr>
      <w:r>
        <w:t>4</w:t>
      </w:r>
      <w:r>
        <w:tab/>
        <w:t>References</w:t>
      </w:r>
    </w:p>
    <w:p w14:paraId="58393020" w14:textId="1403CB14" w:rsidR="00D72A9B" w:rsidRDefault="00D72A9B" w:rsidP="007026B0">
      <w:pPr>
        <w:numPr>
          <w:ilvl w:val="0"/>
          <w:numId w:val="22"/>
        </w:numPr>
        <w:spacing w:after="0" w:line="252" w:lineRule="auto"/>
        <w:rPr>
          <w:bCs/>
          <w:lang w:val="en-US"/>
        </w:rPr>
      </w:pPr>
      <w:bookmarkStart w:id="1" w:name="_Ref146666279"/>
      <w:r w:rsidRPr="00D72A9B">
        <w:rPr>
          <w:bCs/>
          <w:lang w:val="en-US"/>
        </w:rPr>
        <w:t>RP-234064</w:t>
      </w:r>
      <w:r>
        <w:rPr>
          <w:bCs/>
          <w:lang w:val="en-US"/>
        </w:rPr>
        <w:t>, “</w:t>
      </w:r>
      <w:r w:rsidRPr="00D72A9B">
        <w:rPr>
          <w:bCs/>
          <w:lang w:val="en-US"/>
        </w:rPr>
        <w:t>Revised WID: Enhancement of UE TRP (Total Radiated Power) and TRS (Total Radiated Sensitivity) requirements and test methodologies for FR1 (NR SA and EN-DC)</w:t>
      </w:r>
      <w:r>
        <w:rPr>
          <w:bCs/>
          <w:lang w:val="en-US"/>
        </w:rPr>
        <w:t>”, vivo, December 2023</w:t>
      </w:r>
    </w:p>
    <w:p w14:paraId="3E1096D3" w14:textId="5BDBAA95" w:rsidR="007026B0" w:rsidRPr="003E6505" w:rsidRDefault="00114EBB" w:rsidP="003E6505">
      <w:pPr>
        <w:numPr>
          <w:ilvl w:val="0"/>
          <w:numId w:val="22"/>
        </w:numPr>
        <w:spacing w:after="0" w:line="252" w:lineRule="auto"/>
        <w:rPr>
          <w:bCs/>
          <w:lang w:val="en-US"/>
        </w:rPr>
      </w:pPr>
      <w:r w:rsidRPr="00114EBB">
        <w:rPr>
          <w:bCs/>
          <w:lang w:val="en-US"/>
        </w:rPr>
        <w:t>R4-2402875</w:t>
      </w:r>
      <w:r w:rsidR="007026B0">
        <w:rPr>
          <w:bCs/>
          <w:lang w:val="en-US"/>
        </w:rPr>
        <w:t>, “</w:t>
      </w:r>
      <w:r w:rsidRPr="00114EBB">
        <w:rPr>
          <w:bCs/>
          <w:lang w:val="en-US"/>
        </w:rPr>
        <w:t>WF for [110][331] NR_FR1_TRP_TRS_enh</w:t>
      </w:r>
      <w:r w:rsidR="007026B0">
        <w:rPr>
          <w:bCs/>
          <w:lang w:val="en-US"/>
        </w:rPr>
        <w:t xml:space="preserve">”, vivo, </w:t>
      </w:r>
      <w:r>
        <w:rPr>
          <w:bCs/>
          <w:lang w:val="en-US"/>
        </w:rPr>
        <w:t>March</w:t>
      </w:r>
      <w:r w:rsidR="007026B0">
        <w:rPr>
          <w:bCs/>
          <w:lang w:val="en-US"/>
        </w:rPr>
        <w:t xml:space="preserve"> 202</w:t>
      </w:r>
      <w:bookmarkEnd w:id="1"/>
      <w:r>
        <w:rPr>
          <w:bCs/>
          <w:lang w:val="en-US"/>
        </w:rPr>
        <w:t>4</w:t>
      </w:r>
    </w:p>
    <w:sectPr w:rsidR="007026B0" w:rsidRPr="003E6505">
      <w:footerReference w:type="even" r:id="rId9"/>
      <w:footerReference w:type="default" r:id="rId10"/>
      <w:footerReference w:type="firs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21585" w14:textId="77777777" w:rsidR="00E92385" w:rsidRDefault="00E92385">
      <w:r>
        <w:separator/>
      </w:r>
    </w:p>
  </w:endnote>
  <w:endnote w:type="continuationSeparator" w:id="0">
    <w:p w14:paraId="1D7ADC43" w14:textId="77777777" w:rsidR="00E92385" w:rsidRDefault="00E92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70DD4" w14:textId="50CA81B7" w:rsidR="00DD3756" w:rsidRDefault="00DD375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82E7B" w14:textId="0F267105" w:rsidR="00DD3756" w:rsidRDefault="00DD3756">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BC2E8" w14:textId="3E84FE8E" w:rsidR="00DD3756" w:rsidRDefault="00DD375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63E24" w14:textId="77777777" w:rsidR="00E92385" w:rsidRDefault="00E92385">
      <w:r>
        <w:separator/>
      </w:r>
    </w:p>
  </w:footnote>
  <w:footnote w:type="continuationSeparator" w:id="0">
    <w:p w14:paraId="06257719" w14:textId="77777777" w:rsidR="00E92385" w:rsidRDefault="00E923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E71C1"/>
    <w:multiLevelType w:val="hybridMultilevel"/>
    <w:tmpl w:val="8AC29C80"/>
    <w:lvl w:ilvl="0" w:tplc="B8ECBA02">
      <w:start w:val="1"/>
      <w:numFmt w:val="decimal"/>
      <w:lvlText w:val="%1."/>
      <w:lvlJc w:val="left"/>
      <w:pPr>
        <w:ind w:left="2348" w:hanging="360"/>
      </w:pPr>
      <w:rPr>
        <w:rFonts w:hint="default"/>
      </w:rPr>
    </w:lvl>
    <w:lvl w:ilvl="1" w:tplc="08090019" w:tentative="1">
      <w:start w:val="1"/>
      <w:numFmt w:val="lowerLetter"/>
      <w:lvlText w:val="%2."/>
      <w:lvlJc w:val="left"/>
      <w:pPr>
        <w:ind w:left="3068" w:hanging="360"/>
      </w:pPr>
    </w:lvl>
    <w:lvl w:ilvl="2" w:tplc="0809001B" w:tentative="1">
      <w:start w:val="1"/>
      <w:numFmt w:val="lowerRoman"/>
      <w:lvlText w:val="%3."/>
      <w:lvlJc w:val="right"/>
      <w:pPr>
        <w:ind w:left="3788" w:hanging="180"/>
      </w:pPr>
    </w:lvl>
    <w:lvl w:ilvl="3" w:tplc="0809000F" w:tentative="1">
      <w:start w:val="1"/>
      <w:numFmt w:val="decimal"/>
      <w:lvlText w:val="%4."/>
      <w:lvlJc w:val="left"/>
      <w:pPr>
        <w:ind w:left="4508" w:hanging="360"/>
      </w:pPr>
    </w:lvl>
    <w:lvl w:ilvl="4" w:tplc="08090019" w:tentative="1">
      <w:start w:val="1"/>
      <w:numFmt w:val="lowerLetter"/>
      <w:lvlText w:val="%5."/>
      <w:lvlJc w:val="left"/>
      <w:pPr>
        <w:ind w:left="5228" w:hanging="360"/>
      </w:pPr>
    </w:lvl>
    <w:lvl w:ilvl="5" w:tplc="0809001B" w:tentative="1">
      <w:start w:val="1"/>
      <w:numFmt w:val="lowerRoman"/>
      <w:lvlText w:val="%6."/>
      <w:lvlJc w:val="right"/>
      <w:pPr>
        <w:ind w:left="5948" w:hanging="180"/>
      </w:pPr>
    </w:lvl>
    <w:lvl w:ilvl="6" w:tplc="0809000F" w:tentative="1">
      <w:start w:val="1"/>
      <w:numFmt w:val="decimal"/>
      <w:lvlText w:val="%7."/>
      <w:lvlJc w:val="left"/>
      <w:pPr>
        <w:ind w:left="6668" w:hanging="360"/>
      </w:pPr>
    </w:lvl>
    <w:lvl w:ilvl="7" w:tplc="08090019" w:tentative="1">
      <w:start w:val="1"/>
      <w:numFmt w:val="lowerLetter"/>
      <w:lvlText w:val="%8."/>
      <w:lvlJc w:val="left"/>
      <w:pPr>
        <w:ind w:left="7388" w:hanging="360"/>
      </w:pPr>
    </w:lvl>
    <w:lvl w:ilvl="8" w:tplc="0809001B" w:tentative="1">
      <w:start w:val="1"/>
      <w:numFmt w:val="lowerRoman"/>
      <w:lvlText w:val="%9."/>
      <w:lvlJc w:val="right"/>
      <w:pPr>
        <w:ind w:left="8108" w:hanging="180"/>
      </w:pPr>
    </w:lvl>
  </w:abstractNum>
  <w:abstractNum w:abstractNumId="4" w15:restartNumberingAfterBreak="0">
    <w:nsid w:val="0C375CCC"/>
    <w:multiLevelType w:val="hybridMultilevel"/>
    <w:tmpl w:val="A4B427A0"/>
    <w:lvl w:ilvl="0" w:tplc="FFFFFFFF">
      <w:start w:val="7"/>
      <w:numFmt w:val="decimal"/>
      <w:lvlText w:val="%1."/>
      <w:lvlJc w:val="left"/>
      <w:pPr>
        <w:ind w:left="81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747380"/>
    <w:multiLevelType w:val="hybridMultilevel"/>
    <w:tmpl w:val="AE4C3A7A"/>
    <w:lvl w:ilvl="0" w:tplc="968E5B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E4F1D"/>
    <w:multiLevelType w:val="hybridMultilevel"/>
    <w:tmpl w:val="A4B427A0"/>
    <w:lvl w:ilvl="0" w:tplc="D4D8FD64">
      <w:start w:val="7"/>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5942E9"/>
    <w:multiLevelType w:val="hybridMultilevel"/>
    <w:tmpl w:val="EC3C4F04"/>
    <w:lvl w:ilvl="0" w:tplc="45567C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5F27B71"/>
    <w:multiLevelType w:val="hybridMultilevel"/>
    <w:tmpl w:val="FA182B00"/>
    <w:lvl w:ilvl="0" w:tplc="04090019">
      <w:start w:val="1"/>
      <w:numFmt w:val="lowerLetter"/>
      <w:lvlText w:val="%1."/>
      <w:lvlJc w:val="left"/>
      <w:pPr>
        <w:ind w:left="153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58B73482"/>
    <w:multiLevelType w:val="multilevel"/>
    <w:tmpl w:val="70DAFA88"/>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C630CEF"/>
    <w:multiLevelType w:val="hybridMultilevel"/>
    <w:tmpl w:val="B226E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AD628A"/>
    <w:multiLevelType w:val="hybridMultilevel"/>
    <w:tmpl w:val="AEEAC59C"/>
    <w:lvl w:ilvl="0" w:tplc="CFB283EC">
      <w:start w:val="4"/>
      <w:numFmt w:val="decimal"/>
      <w:lvlText w:val="%1."/>
      <w:lvlJc w:val="left"/>
      <w:pPr>
        <w:ind w:left="810" w:hanging="360"/>
      </w:pPr>
      <w:rPr>
        <w:rFonts w:hint="eastAsia"/>
        <w:sz w:val="20"/>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1" w15:restartNumberingAfterBreak="0">
    <w:nsid w:val="6B821A9B"/>
    <w:multiLevelType w:val="hybridMultilevel"/>
    <w:tmpl w:val="A6CC8FD6"/>
    <w:lvl w:ilvl="0" w:tplc="04100001">
      <w:start w:val="1"/>
      <w:numFmt w:val="bullet"/>
      <w:lvlText w:val=""/>
      <w:lvlJc w:val="left"/>
      <w:pPr>
        <w:ind w:left="1000" w:hanging="360"/>
      </w:pPr>
      <w:rPr>
        <w:rFonts w:ascii="Symbol" w:hAnsi="Symbol" w:hint="default"/>
      </w:rPr>
    </w:lvl>
    <w:lvl w:ilvl="1" w:tplc="04100003" w:tentative="1">
      <w:start w:val="1"/>
      <w:numFmt w:val="bullet"/>
      <w:lvlText w:val="o"/>
      <w:lvlJc w:val="left"/>
      <w:pPr>
        <w:ind w:left="1720" w:hanging="360"/>
      </w:pPr>
      <w:rPr>
        <w:rFonts w:ascii="Courier New" w:hAnsi="Courier New" w:cs="Courier New" w:hint="default"/>
      </w:rPr>
    </w:lvl>
    <w:lvl w:ilvl="2" w:tplc="04100005" w:tentative="1">
      <w:start w:val="1"/>
      <w:numFmt w:val="bullet"/>
      <w:lvlText w:val=""/>
      <w:lvlJc w:val="left"/>
      <w:pPr>
        <w:ind w:left="2440" w:hanging="360"/>
      </w:pPr>
      <w:rPr>
        <w:rFonts w:ascii="Wingdings" w:hAnsi="Wingdings" w:hint="default"/>
      </w:rPr>
    </w:lvl>
    <w:lvl w:ilvl="3" w:tplc="04100001" w:tentative="1">
      <w:start w:val="1"/>
      <w:numFmt w:val="bullet"/>
      <w:lvlText w:val=""/>
      <w:lvlJc w:val="left"/>
      <w:pPr>
        <w:ind w:left="3160" w:hanging="360"/>
      </w:pPr>
      <w:rPr>
        <w:rFonts w:ascii="Symbol" w:hAnsi="Symbol" w:hint="default"/>
      </w:rPr>
    </w:lvl>
    <w:lvl w:ilvl="4" w:tplc="04100003" w:tentative="1">
      <w:start w:val="1"/>
      <w:numFmt w:val="bullet"/>
      <w:lvlText w:val="o"/>
      <w:lvlJc w:val="left"/>
      <w:pPr>
        <w:ind w:left="3880" w:hanging="360"/>
      </w:pPr>
      <w:rPr>
        <w:rFonts w:ascii="Courier New" w:hAnsi="Courier New" w:cs="Courier New" w:hint="default"/>
      </w:rPr>
    </w:lvl>
    <w:lvl w:ilvl="5" w:tplc="04100005" w:tentative="1">
      <w:start w:val="1"/>
      <w:numFmt w:val="bullet"/>
      <w:lvlText w:val=""/>
      <w:lvlJc w:val="left"/>
      <w:pPr>
        <w:ind w:left="4600" w:hanging="360"/>
      </w:pPr>
      <w:rPr>
        <w:rFonts w:ascii="Wingdings" w:hAnsi="Wingdings" w:hint="default"/>
      </w:rPr>
    </w:lvl>
    <w:lvl w:ilvl="6" w:tplc="04100001" w:tentative="1">
      <w:start w:val="1"/>
      <w:numFmt w:val="bullet"/>
      <w:lvlText w:val=""/>
      <w:lvlJc w:val="left"/>
      <w:pPr>
        <w:ind w:left="5320" w:hanging="360"/>
      </w:pPr>
      <w:rPr>
        <w:rFonts w:ascii="Symbol" w:hAnsi="Symbol" w:hint="default"/>
      </w:rPr>
    </w:lvl>
    <w:lvl w:ilvl="7" w:tplc="04100003" w:tentative="1">
      <w:start w:val="1"/>
      <w:numFmt w:val="bullet"/>
      <w:lvlText w:val="o"/>
      <w:lvlJc w:val="left"/>
      <w:pPr>
        <w:ind w:left="6040" w:hanging="360"/>
      </w:pPr>
      <w:rPr>
        <w:rFonts w:ascii="Courier New" w:hAnsi="Courier New" w:cs="Courier New" w:hint="default"/>
      </w:rPr>
    </w:lvl>
    <w:lvl w:ilvl="8" w:tplc="04100005" w:tentative="1">
      <w:start w:val="1"/>
      <w:numFmt w:val="bullet"/>
      <w:lvlText w:val=""/>
      <w:lvlJc w:val="left"/>
      <w:pPr>
        <w:ind w:left="6760" w:hanging="360"/>
      </w:pPr>
      <w:rPr>
        <w:rFonts w:ascii="Wingdings" w:hAnsi="Wingdings" w:hint="default"/>
      </w:rPr>
    </w:lvl>
  </w:abstractNum>
  <w:abstractNum w:abstractNumId="22"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19"/>
  </w:num>
  <w:num w:numId="5" w16cid:durableId="413286706">
    <w:abstractNumId w:val="2"/>
  </w:num>
  <w:num w:numId="6" w16cid:durableId="2066759645">
    <w:abstractNumId w:val="2"/>
  </w:num>
  <w:num w:numId="7" w16cid:durableId="509299730">
    <w:abstractNumId w:val="9"/>
  </w:num>
  <w:num w:numId="8" w16cid:durableId="2028948267">
    <w:abstractNumId w:val="5"/>
  </w:num>
  <w:num w:numId="9" w16cid:durableId="308019900">
    <w:abstractNumId w:val="7"/>
  </w:num>
  <w:num w:numId="10" w16cid:durableId="1527866010">
    <w:abstractNumId w:val="2"/>
  </w:num>
  <w:num w:numId="11" w16cid:durableId="1401319407">
    <w:abstractNumId w:val="10"/>
  </w:num>
  <w:num w:numId="12" w16cid:durableId="1049913983">
    <w:abstractNumId w:val="6"/>
  </w:num>
  <w:num w:numId="13" w16cid:durableId="831683710">
    <w:abstractNumId w:val="8"/>
  </w:num>
  <w:num w:numId="14" w16cid:durableId="768162249">
    <w:abstractNumId w:val="13"/>
  </w:num>
  <w:num w:numId="15" w16cid:durableId="1713067221">
    <w:abstractNumId w:val="15"/>
  </w:num>
  <w:num w:numId="16" w16cid:durableId="1218739866">
    <w:abstractNumId w:val="22"/>
  </w:num>
  <w:num w:numId="17" w16cid:durableId="1624266009">
    <w:abstractNumId w:val="3"/>
  </w:num>
  <w:num w:numId="18" w16cid:durableId="428701568">
    <w:abstractNumId w:val="17"/>
  </w:num>
  <w:num w:numId="19" w16cid:durableId="192884601">
    <w:abstractNumId w:val="11"/>
  </w:num>
  <w:num w:numId="20" w16cid:durableId="1079014320">
    <w:abstractNumId w:val="4"/>
  </w:num>
  <w:num w:numId="21" w16cid:durableId="1734429602">
    <w:abstractNumId w:val="14"/>
  </w:num>
  <w:num w:numId="22" w16cid:durableId="2018344755">
    <w:abstractNumId w:val="18"/>
  </w:num>
  <w:num w:numId="23" w16cid:durableId="729577141">
    <w:abstractNumId w:val="20"/>
  </w:num>
  <w:num w:numId="24" w16cid:durableId="490022966">
    <w:abstractNumId w:val="21"/>
  </w:num>
  <w:num w:numId="25" w16cid:durableId="1389691563">
    <w:abstractNumId w:val="12"/>
  </w:num>
  <w:num w:numId="26" w16cid:durableId="8361146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73"/>
    <w:rsid w:val="0001082A"/>
    <w:rsid w:val="00014FAF"/>
    <w:rsid w:val="000153AE"/>
    <w:rsid w:val="00015E4F"/>
    <w:rsid w:val="00016734"/>
    <w:rsid w:val="0002022A"/>
    <w:rsid w:val="00020CAB"/>
    <w:rsid w:val="000255A7"/>
    <w:rsid w:val="00025CDD"/>
    <w:rsid w:val="00033397"/>
    <w:rsid w:val="00040095"/>
    <w:rsid w:val="00043CEE"/>
    <w:rsid w:val="00045505"/>
    <w:rsid w:val="00051834"/>
    <w:rsid w:val="00052248"/>
    <w:rsid w:val="00054A22"/>
    <w:rsid w:val="00054AC7"/>
    <w:rsid w:val="00054BE3"/>
    <w:rsid w:val="00055B36"/>
    <w:rsid w:val="00061E44"/>
    <w:rsid w:val="00062023"/>
    <w:rsid w:val="00064490"/>
    <w:rsid w:val="000655A6"/>
    <w:rsid w:val="0007386E"/>
    <w:rsid w:val="000759ED"/>
    <w:rsid w:val="00080512"/>
    <w:rsid w:val="00081CFC"/>
    <w:rsid w:val="000837B8"/>
    <w:rsid w:val="00085860"/>
    <w:rsid w:val="000873A9"/>
    <w:rsid w:val="00090CBC"/>
    <w:rsid w:val="0009701A"/>
    <w:rsid w:val="0009755D"/>
    <w:rsid w:val="00097BFB"/>
    <w:rsid w:val="000A2DD7"/>
    <w:rsid w:val="000A365D"/>
    <w:rsid w:val="000A3950"/>
    <w:rsid w:val="000A3ADF"/>
    <w:rsid w:val="000A7649"/>
    <w:rsid w:val="000A7E3A"/>
    <w:rsid w:val="000B14F0"/>
    <w:rsid w:val="000B35AA"/>
    <w:rsid w:val="000C1674"/>
    <w:rsid w:val="000C47C3"/>
    <w:rsid w:val="000C5F64"/>
    <w:rsid w:val="000C7B5A"/>
    <w:rsid w:val="000D08CF"/>
    <w:rsid w:val="000D0F44"/>
    <w:rsid w:val="000D1058"/>
    <w:rsid w:val="000D503E"/>
    <w:rsid w:val="000D58AB"/>
    <w:rsid w:val="000D6EFA"/>
    <w:rsid w:val="000E021F"/>
    <w:rsid w:val="000E5006"/>
    <w:rsid w:val="000E7E18"/>
    <w:rsid w:val="000F06B2"/>
    <w:rsid w:val="000F3A73"/>
    <w:rsid w:val="000F4B02"/>
    <w:rsid w:val="000F6B44"/>
    <w:rsid w:val="000F6DE5"/>
    <w:rsid w:val="000F7514"/>
    <w:rsid w:val="000F7EA1"/>
    <w:rsid w:val="00104BC6"/>
    <w:rsid w:val="001070C5"/>
    <w:rsid w:val="00107896"/>
    <w:rsid w:val="001133AB"/>
    <w:rsid w:val="00114EBB"/>
    <w:rsid w:val="001152D7"/>
    <w:rsid w:val="0012087C"/>
    <w:rsid w:val="00122A69"/>
    <w:rsid w:val="00122B1F"/>
    <w:rsid w:val="00124FD7"/>
    <w:rsid w:val="0012647B"/>
    <w:rsid w:val="00133525"/>
    <w:rsid w:val="00136FA6"/>
    <w:rsid w:val="001420AD"/>
    <w:rsid w:val="00143DC1"/>
    <w:rsid w:val="00146EA0"/>
    <w:rsid w:val="00147634"/>
    <w:rsid w:val="00150902"/>
    <w:rsid w:val="00152188"/>
    <w:rsid w:val="0015280F"/>
    <w:rsid w:val="00152B26"/>
    <w:rsid w:val="001532C7"/>
    <w:rsid w:val="001560B6"/>
    <w:rsid w:val="001579A6"/>
    <w:rsid w:val="00157FC7"/>
    <w:rsid w:val="00160F7D"/>
    <w:rsid w:val="00161005"/>
    <w:rsid w:val="001623BE"/>
    <w:rsid w:val="00167289"/>
    <w:rsid w:val="00172EE0"/>
    <w:rsid w:val="00175489"/>
    <w:rsid w:val="00175496"/>
    <w:rsid w:val="00177E7A"/>
    <w:rsid w:val="001823BF"/>
    <w:rsid w:val="00195DFD"/>
    <w:rsid w:val="00196EAF"/>
    <w:rsid w:val="0019748B"/>
    <w:rsid w:val="001A29F8"/>
    <w:rsid w:val="001A4A9A"/>
    <w:rsid w:val="001A4C42"/>
    <w:rsid w:val="001B3921"/>
    <w:rsid w:val="001B5160"/>
    <w:rsid w:val="001B5CDB"/>
    <w:rsid w:val="001C1EC7"/>
    <w:rsid w:val="001C21C3"/>
    <w:rsid w:val="001C2419"/>
    <w:rsid w:val="001C7ACD"/>
    <w:rsid w:val="001D02C2"/>
    <w:rsid w:val="001D7AB9"/>
    <w:rsid w:val="001E5972"/>
    <w:rsid w:val="001E7EB8"/>
    <w:rsid w:val="001F09CF"/>
    <w:rsid w:val="001F0C1D"/>
    <w:rsid w:val="001F1132"/>
    <w:rsid w:val="001F168B"/>
    <w:rsid w:val="001F3B0C"/>
    <w:rsid w:val="001F61DB"/>
    <w:rsid w:val="001F6FEF"/>
    <w:rsid w:val="00203C41"/>
    <w:rsid w:val="00205FDD"/>
    <w:rsid w:val="00206D85"/>
    <w:rsid w:val="00207D30"/>
    <w:rsid w:val="0021017E"/>
    <w:rsid w:val="0021231E"/>
    <w:rsid w:val="0021586B"/>
    <w:rsid w:val="00220485"/>
    <w:rsid w:val="00223880"/>
    <w:rsid w:val="00227ABB"/>
    <w:rsid w:val="00230E6E"/>
    <w:rsid w:val="002315A5"/>
    <w:rsid w:val="00233CDA"/>
    <w:rsid w:val="002347A2"/>
    <w:rsid w:val="00240197"/>
    <w:rsid w:val="00243B9F"/>
    <w:rsid w:val="002450D8"/>
    <w:rsid w:val="00247926"/>
    <w:rsid w:val="002511AC"/>
    <w:rsid w:val="002513AD"/>
    <w:rsid w:val="00253BAB"/>
    <w:rsid w:val="00261DA4"/>
    <w:rsid w:val="00263C49"/>
    <w:rsid w:val="00264FC8"/>
    <w:rsid w:val="002675F0"/>
    <w:rsid w:val="00276EE4"/>
    <w:rsid w:val="00293998"/>
    <w:rsid w:val="002954D8"/>
    <w:rsid w:val="002956C3"/>
    <w:rsid w:val="002A0F1F"/>
    <w:rsid w:val="002A7976"/>
    <w:rsid w:val="002B168B"/>
    <w:rsid w:val="002B42CA"/>
    <w:rsid w:val="002B4C3E"/>
    <w:rsid w:val="002B6339"/>
    <w:rsid w:val="002C4930"/>
    <w:rsid w:val="002D12F5"/>
    <w:rsid w:val="002D366C"/>
    <w:rsid w:val="002D639B"/>
    <w:rsid w:val="002E00EE"/>
    <w:rsid w:val="002E1F0A"/>
    <w:rsid w:val="002E492A"/>
    <w:rsid w:val="002E6E67"/>
    <w:rsid w:val="002E7463"/>
    <w:rsid w:val="002F057E"/>
    <w:rsid w:val="002F2662"/>
    <w:rsid w:val="002F2CF6"/>
    <w:rsid w:val="002F32C6"/>
    <w:rsid w:val="002F45E2"/>
    <w:rsid w:val="002F5F31"/>
    <w:rsid w:val="002F6CBC"/>
    <w:rsid w:val="002F7399"/>
    <w:rsid w:val="003006D9"/>
    <w:rsid w:val="0030181A"/>
    <w:rsid w:val="003036B6"/>
    <w:rsid w:val="00304FE5"/>
    <w:rsid w:val="00305217"/>
    <w:rsid w:val="0031034F"/>
    <w:rsid w:val="0031063C"/>
    <w:rsid w:val="00312AA9"/>
    <w:rsid w:val="00313552"/>
    <w:rsid w:val="003169F9"/>
    <w:rsid w:val="003172DC"/>
    <w:rsid w:val="00320A63"/>
    <w:rsid w:val="00321796"/>
    <w:rsid w:val="00322FC7"/>
    <w:rsid w:val="00325C23"/>
    <w:rsid w:val="00325ED4"/>
    <w:rsid w:val="0033276C"/>
    <w:rsid w:val="00333E0E"/>
    <w:rsid w:val="00335668"/>
    <w:rsid w:val="00336AC2"/>
    <w:rsid w:val="003448CA"/>
    <w:rsid w:val="00350A6D"/>
    <w:rsid w:val="003516AE"/>
    <w:rsid w:val="00353448"/>
    <w:rsid w:val="0035462D"/>
    <w:rsid w:val="00356834"/>
    <w:rsid w:val="00360686"/>
    <w:rsid w:val="003631EB"/>
    <w:rsid w:val="00365716"/>
    <w:rsid w:val="00366A6D"/>
    <w:rsid w:val="003701AC"/>
    <w:rsid w:val="0037441D"/>
    <w:rsid w:val="003753AF"/>
    <w:rsid w:val="00375CD0"/>
    <w:rsid w:val="003765B8"/>
    <w:rsid w:val="0038066E"/>
    <w:rsid w:val="00380C98"/>
    <w:rsid w:val="00381990"/>
    <w:rsid w:val="00387FD3"/>
    <w:rsid w:val="00390C9B"/>
    <w:rsid w:val="00394D23"/>
    <w:rsid w:val="00396185"/>
    <w:rsid w:val="003A0483"/>
    <w:rsid w:val="003A0D7C"/>
    <w:rsid w:val="003A5933"/>
    <w:rsid w:val="003A5D89"/>
    <w:rsid w:val="003A73F8"/>
    <w:rsid w:val="003B2B5F"/>
    <w:rsid w:val="003C111D"/>
    <w:rsid w:val="003C3971"/>
    <w:rsid w:val="003C564B"/>
    <w:rsid w:val="003D2F32"/>
    <w:rsid w:val="003D36FA"/>
    <w:rsid w:val="003D666E"/>
    <w:rsid w:val="003E56CF"/>
    <w:rsid w:val="003E61E5"/>
    <w:rsid w:val="003E6505"/>
    <w:rsid w:val="003E7753"/>
    <w:rsid w:val="003F1D6E"/>
    <w:rsid w:val="003F27D4"/>
    <w:rsid w:val="003F36E6"/>
    <w:rsid w:val="003F3BFB"/>
    <w:rsid w:val="003F7F27"/>
    <w:rsid w:val="00401B29"/>
    <w:rsid w:val="00406728"/>
    <w:rsid w:val="00413124"/>
    <w:rsid w:val="0041622E"/>
    <w:rsid w:val="00420C77"/>
    <w:rsid w:val="00423334"/>
    <w:rsid w:val="004236CF"/>
    <w:rsid w:val="00425818"/>
    <w:rsid w:val="004267DF"/>
    <w:rsid w:val="004345EC"/>
    <w:rsid w:val="0043747B"/>
    <w:rsid w:val="00445B93"/>
    <w:rsid w:val="0045539B"/>
    <w:rsid w:val="00464D77"/>
    <w:rsid w:val="0047076D"/>
    <w:rsid w:val="00471B47"/>
    <w:rsid w:val="004720AB"/>
    <w:rsid w:val="004735D8"/>
    <w:rsid w:val="00473A1A"/>
    <w:rsid w:val="00477138"/>
    <w:rsid w:val="004826A9"/>
    <w:rsid w:val="00482CA3"/>
    <w:rsid w:val="004875FD"/>
    <w:rsid w:val="004920F0"/>
    <w:rsid w:val="004A1A09"/>
    <w:rsid w:val="004A3A0B"/>
    <w:rsid w:val="004A6B0A"/>
    <w:rsid w:val="004B0DD9"/>
    <w:rsid w:val="004B0E5B"/>
    <w:rsid w:val="004B2602"/>
    <w:rsid w:val="004B3F73"/>
    <w:rsid w:val="004B4AEA"/>
    <w:rsid w:val="004B5103"/>
    <w:rsid w:val="004B709D"/>
    <w:rsid w:val="004C1601"/>
    <w:rsid w:val="004C3223"/>
    <w:rsid w:val="004C6E0D"/>
    <w:rsid w:val="004C6F5F"/>
    <w:rsid w:val="004D034A"/>
    <w:rsid w:val="004D3578"/>
    <w:rsid w:val="004D40A9"/>
    <w:rsid w:val="004E04B5"/>
    <w:rsid w:val="004E213A"/>
    <w:rsid w:val="004E2E28"/>
    <w:rsid w:val="004E4969"/>
    <w:rsid w:val="004E6A20"/>
    <w:rsid w:val="004F0988"/>
    <w:rsid w:val="004F3227"/>
    <w:rsid w:val="004F3340"/>
    <w:rsid w:val="004F3678"/>
    <w:rsid w:val="004F3E3D"/>
    <w:rsid w:val="004F42AF"/>
    <w:rsid w:val="004F52F2"/>
    <w:rsid w:val="004F75AB"/>
    <w:rsid w:val="004F7AE1"/>
    <w:rsid w:val="005020AC"/>
    <w:rsid w:val="00503615"/>
    <w:rsid w:val="00504189"/>
    <w:rsid w:val="0050720F"/>
    <w:rsid w:val="00511ABB"/>
    <w:rsid w:val="00513289"/>
    <w:rsid w:val="005142DF"/>
    <w:rsid w:val="00514A90"/>
    <w:rsid w:val="00521C56"/>
    <w:rsid w:val="00524828"/>
    <w:rsid w:val="00526CFF"/>
    <w:rsid w:val="00527FCC"/>
    <w:rsid w:val="0053388B"/>
    <w:rsid w:val="00534718"/>
    <w:rsid w:val="0053575D"/>
    <w:rsid w:val="00535773"/>
    <w:rsid w:val="00537AB4"/>
    <w:rsid w:val="00537EEC"/>
    <w:rsid w:val="00542B05"/>
    <w:rsid w:val="00543C44"/>
    <w:rsid w:val="00543E6C"/>
    <w:rsid w:val="00546C5B"/>
    <w:rsid w:val="00551FC5"/>
    <w:rsid w:val="00555B5C"/>
    <w:rsid w:val="005610F6"/>
    <w:rsid w:val="00561424"/>
    <w:rsid w:val="005622EE"/>
    <w:rsid w:val="005641FA"/>
    <w:rsid w:val="00564C1D"/>
    <w:rsid w:val="00565087"/>
    <w:rsid w:val="00566ED3"/>
    <w:rsid w:val="005700A5"/>
    <w:rsid w:val="00570DD5"/>
    <w:rsid w:val="005721BB"/>
    <w:rsid w:val="00572E14"/>
    <w:rsid w:val="005771A9"/>
    <w:rsid w:val="00580798"/>
    <w:rsid w:val="00585697"/>
    <w:rsid w:val="005856CE"/>
    <w:rsid w:val="005915F3"/>
    <w:rsid w:val="00593DA4"/>
    <w:rsid w:val="00596066"/>
    <w:rsid w:val="005973BE"/>
    <w:rsid w:val="005A2A38"/>
    <w:rsid w:val="005A2A65"/>
    <w:rsid w:val="005A2C23"/>
    <w:rsid w:val="005A3F5C"/>
    <w:rsid w:val="005A5986"/>
    <w:rsid w:val="005B0196"/>
    <w:rsid w:val="005C6186"/>
    <w:rsid w:val="005D2E01"/>
    <w:rsid w:val="005D50B0"/>
    <w:rsid w:val="005D7526"/>
    <w:rsid w:val="005E1901"/>
    <w:rsid w:val="005E2535"/>
    <w:rsid w:val="005E5F25"/>
    <w:rsid w:val="005E69AE"/>
    <w:rsid w:val="005F4043"/>
    <w:rsid w:val="005F4C25"/>
    <w:rsid w:val="005F71FD"/>
    <w:rsid w:val="006003E9"/>
    <w:rsid w:val="00602AEA"/>
    <w:rsid w:val="00607664"/>
    <w:rsid w:val="00607E3C"/>
    <w:rsid w:val="00612985"/>
    <w:rsid w:val="00614FDF"/>
    <w:rsid w:val="006246A7"/>
    <w:rsid w:val="0062595A"/>
    <w:rsid w:val="00631400"/>
    <w:rsid w:val="00631AC9"/>
    <w:rsid w:val="00632227"/>
    <w:rsid w:val="00634730"/>
    <w:rsid w:val="0063543D"/>
    <w:rsid w:val="00647114"/>
    <w:rsid w:val="00651308"/>
    <w:rsid w:val="0065402C"/>
    <w:rsid w:val="0065417E"/>
    <w:rsid w:val="00654D3E"/>
    <w:rsid w:val="00662404"/>
    <w:rsid w:val="00664982"/>
    <w:rsid w:val="006675E6"/>
    <w:rsid w:val="00667FA9"/>
    <w:rsid w:val="006704EC"/>
    <w:rsid w:val="00670F4D"/>
    <w:rsid w:val="00681697"/>
    <w:rsid w:val="006818C6"/>
    <w:rsid w:val="0068207C"/>
    <w:rsid w:val="0068362C"/>
    <w:rsid w:val="00686C3D"/>
    <w:rsid w:val="0069226A"/>
    <w:rsid w:val="00692420"/>
    <w:rsid w:val="00695EB1"/>
    <w:rsid w:val="006A0EBC"/>
    <w:rsid w:val="006A13A8"/>
    <w:rsid w:val="006A323F"/>
    <w:rsid w:val="006A4072"/>
    <w:rsid w:val="006A532E"/>
    <w:rsid w:val="006A7E02"/>
    <w:rsid w:val="006B0669"/>
    <w:rsid w:val="006B2C90"/>
    <w:rsid w:val="006B30D0"/>
    <w:rsid w:val="006B7202"/>
    <w:rsid w:val="006B7CA8"/>
    <w:rsid w:val="006C0661"/>
    <w:rsid w:val="006C3D95"/>
    <w:rsid w:val="006C43B4"/>
    <w:rsid w:val="006C4C72"/>
    <w:rsid w:val="006C708C"/>
    <w:rsid w:val="006D43A6"/>
    <w:rsid w:val="006D489B"/>
    <w:rsid w:val="006D4941"/>
    <w:rsid w:val="006D4C74"/>
    <w:rsid w:val="006D713E"/>
    <w:rsid w:val="006E33BC"/>
    <w:rsid w:val="006E36C9"/>
    <w:rsid w:val="006E5C86"/>
    <w:rsid w:val="006E6AED"/>
    <w:rsid w:val="006F2EA7"/>
    <w:rsid w:val="007026B0"/>
    <w:rsid w:val="0070310A"/>
    <w:rsid w:val="007037D0"/>
    <w:rsid w:val="00703DBC"/>
    <w:rsid w:val="007116FF"/>
    <w:rsid w:val="00713C44"/>
    <w:rsid w:val="00715490"/>
    <w:rsid w:val="00716FA6"/>
    <w:rsid w:val="00716FAD"/>
    <w:rsid w:val="00721F55"/>
    <w:rsid w:val="007316B1"/>
    <w:rsid w:val="00732E98"/>
    <w:rsid w:val="007345D3"/>
    <w:rsid w:val="00734A5B"/>
    <w:rsid w:val="007368AE"/>
    <w:rsid w:val="00737DB9"/>
    <w:rsid w:val="0074026F"/>
    <w:rsid w:val="007429F6"/>
    <w:rsid w:val="00744C8E"/>
    <w:rsid w:val="00744E76"/>
    <w:rsid w:val="00746236"/>
    <w:rsid w:val="00752198"/>
    <w:rsid w:val="0075242E"/>
    <w:rsid w:val="00753881"/>
    <w:rsid w:val="00765D86"/>
    <w:rsid w:val="007713D4"/>
    <w:rsid w:val="00774DA4"/>
    <w:rsid w:val="00774F1E"/>
    <w:rsid w:val="007757BC"/>
    <w:rsid w:val="00781A53"/>
    <w:rsid w:val="00781D07"/>
    <w:rsid w:val="00781F0F"/>
    <w:rsid w:val="00782965"/>
    <w:rsid w:val="007830F8"/>
    <w:rsid w:val="0078318F"/>
    <w:rsid w:val="00792BC0"/>
    <w:rsid w:val="007A0324"/>
    <w:rsid w:val="007A10C0"/>
    <w:rsid w:val="007A2F38"/>
    <w:rsid w:val="007A4A7F"/>
    <w:rsid w:val="007A5AAB"/>
    <w:rsid w:val="007A634D"/>
    <w:rsid w:val="007A6E02"/>
    <w:rsid w:val="007B11CB"/>
    <w:rsid w:val="007B2914"/>
    <w:rsid w:val="007B32CF"/>
    <w:rsid w:val="007B600E"/>
    <w:rsid w:val="007C0A28"/>
    <w:rsid w:val="007C1DB3"/>
    <w:rsid w:val="007C24D1"/>
    <w:rsid w:val="007C2EB4"/>
    <w:rsid w:val="007C3B1A"/>
    <w:rsid w:val="007C3E62"/>
    <w:rsid w:val="007C413C"/>
    <w:rsid w:val="007C42E3"/>
    <w:rsid w:val="007D1B0D"/>
    <w:rsid w:val="007D6D85"/>
    <w:rsid w:val="007D7396"/>
    <w:rsid w:val="007E1D16"/>
    <w:rsid w:val="007E313E"/>
    <w:rsid w:val="007E405D"/>
    <w:rsid w:val="007F0F4A"/>
    <w:rsid w:val="007F23A8"/>
    <w:rsid w:val="007F31E9"/>
    <w:rsid w:val="007F3748"/>
    <w:rsid w:val="007F3762"/>
    <w:rsid w:val="007F745E"/>
    <w:rsid w:val="008007D9"/>
    <w:rsid w:val="008028A4"/>
    <w:rsid w:val="00802901"/>
    <w:rsid w:val="0080674F"/>
    <w:rsid w:val="00806FDA"/>
    <w:rsid w:val="00820B25"/>
    <w:rsid w:val="008223AE"/>
    <w:rsid w:val="00825F06"/>
    <w:rsid w:val="00826190"/>
    <w:rsid w:val="0082761D"/>
    <w:rsid w:val="00830747"/>
    <w:rsid w:val="0083282E"/>
    <w:rsid w:val="008334C0"/>
    <w:rsid w:val="00835181"/>
    <w:rsid w:val="0083621F"/>
    <w:rsid w:val="0083730D"/>
    <w:rsid w:val="00840F50"/>
    <w:rsid w:val="00843D2B"/>
    <w:rsid w:val="00850B60"/>
    <w:rsid w:val="008605CF"/>
    <w:rsid w:val="00865DDB"/>
    <w:rsid w:val="008768CA"/>
    <w:rsid w:val="008851FB"/>
    <w:rsid w:val="008855D4"/>
    <w:rsid w:val="008866BD"/>
    <w:rsid w:val="008929F3"/>
    <w:rsid w:val="008A087E"/>
    <w:rsid w:val="008A311D"/>
    <w:rsid w:val="008A3903"/>
    <w:rsid w:val="008B0466"/>
    <w:rsid w:val="008B4D9E"/>
    <w:rsid w:val="008C35F9"/>
    <w:rsid w:val="008C384C"/>
    <w:rsid w:val="008D158F"/>
    <w:rsid w:val="008D4FD3"/>
    <w:rsid w:val="008D5675"/>
    <w:rsid w:val="008E1FF8"/>
    <w:rsid w:val="008E588D"/>
    <w:rsid w:val="008E7986"/>
    <w:rsid w:val="008F0727"/>
    <w:rsid w:val="008F5168"/>
    <w:rsid w:val="008F6E93"/>
    <w:rsid w:val="00901C92"/>
    <w:rsid w:val="0090271F"/>
    <w:rsid w:val="00902E23"/>
    <w:rsid w:val="0090399A"/>
    <w:rsid w:val="00906293"/>
    <w:rsid w:val="00906D6D"/>
    <w:rsid w:val="009114D7"/>
    <w:rsid w:val="0091348E"/>
    <w:rsid w:val="00915525"/>
    <w:rsid w:val="00915541"/>
    <w:rsid w:val="00915BBD"/>
    <w:rsid w:val="00916195"/>
    <w:rsid w:val="00916949"/>
    <w:rsid w:val="00916BC2"/>
    <w:rsid w:val="00917CCB"/>
    <w:rsid w:val="00917F5A"/>
    <w:rsid w:val="00923329"/>
    <w:rsid w:val="009244B4"/>
    <w:rsid w:val="00925A59"/>
    <w:rsid w:val="00926846"/>
    <w:rsid w:val="009272B0"/>
    <w:rsid w:val="0094205B"/>
    <w:rsid w:val="00942EC2"/>
    <w:rsid w:val="00943CED"/>
    <w:rsid w:val="0094412B"/>
    <w:rsid w:val="009536FA"/>
    <w:rsid w:val="0095430B"/>
    <w:rsid w:val="009557AC"/>
    <w:rsid w:val="0096068D"/>
    <w:rsid w:val="00962E01"/>
    <w:rsid w:val="00962ED2"/>
    <w:rsid w:val="00963494"/>
    <w:rsid w:val="00970DA4"/>
    <w:rsid w:val="009721DF"/>
    <w:rsid w:val="00972D6A"/>
    <w:rsid w:val="00973834"/>
    <w:rsid w:val="00973F6E"/>
    <w:rsid w:val="009826B3"/>
    <w:rsid w:val="009950DE"/>
    <w:rsid w:val="00995497"/>
    <w:rsid w:val="00996113"/>
    <w:rsid w:val="00997281"/>
    <w:rsid w:val="009A2BFA"/>
    <w:rsid w:val="009A6DA8"/>
    <w:rsid w:val="009B57F7"/>
    <w:rsid w:val="009B5DA9"/>
    <w:rsid w:val="009B5DCE"/>
    <w:rsid w:val="009B6825"/>
    <w:rsid w:val="009C3C1D"/>
    <w:rsid w:val="009C4185"/>
    <w:rsid w:val="009C6B1C"/>
    <w:rsid w:val="009D2A34"/>
    <w:rsid w:val="009E0AA1"/>
    <w:rsid w:val="009E3248"/>
    <w:rsid w:val="009E55FD"/>
    <w:rsid w:val="009E6E52"/>
    <w:rsid w:val="009E73CC"/>
    <w:rsid w:val="009E7D5B"/>
    <w:rsid w:val="009F1642"/>
    <w:rsid w:val="009F37B7"/>
    <w:rsid w:val="009F5E43"/>
    <w:rsid w:val="009F6F20"/>
    <w:rsid w:val="00A026E5"/>
    <w:rsid w:val="00A04A3D"/>
    <w:rsid w:val="00A1046F"/>
    <w:rsid w:val="00A10F02"/>
    <w:rsid w:val="00A11010"/>
    <w:rsid w:val="00A1575E"/>
    <w:rsid w:val="00A15927"/>
    <w:rsid w:val="00A164B4"/>
    <w:rsid w:val="00A16F12"/>
    <w:rsid w:val="00A178D5"/>
    <w:rsid w:val="00A20336"/>
    <w:rsid w:val="00A2217C"/>
    <w:rsid w:val="00A2361B"/>
    <w:rsid w:val="00A26956"/>
    <w:rsid w:val="00A3047C"/>
    <w:rsid w:val="00A316B7"/>
    <w:rsid w:val="00A32AF0"/>
    <w:rsid w:val="00A40063"/>
    <w:rsid w:val="00A42C78"/>
    <w:rsid w:val="00A52019"/>
    <w:rsid w:val="00A52C69"/>
    <w:rsid w:val="00A53724"/>
    <w:rsid w:val="00A54A42"/>
    <w:rsid w:val="00A55310"/>
    <w:rsid w:val="00A6171D"/>
    <w:rsid w:val="00A62A0A"/>
    <w:rsid w:val="00A64F0B"/>
    <w:rsid w:val="00A70D9A"/>
    <w:rsid w:val="00A73129"/>
    <w:rsid w:val="00A75A83"/>
    <w:rsid w:val="00A7650B"/>
    <w:rsid w:val="00A82346"/>
    <w:rsid w:val="00A91741"/>
    <w:rsid w:val="00A92BA1"/>
    <w:rsid w:val="00A930ED"/>
    <w:rsid w:val="00A943CF"/>
    <w:rsid w:val="00A95142"/>
    <w:rsid w:val="00A96AA9"/>
    <w:rsid w:val="00AA0460"/>
    <w:rsid w:val="00AA0E86"/>
    <w:rsid w:val="00AA1168"/>
    <w:rsid w:val="00AA1B6B"/>
    <w:rsid w:val="00AA4BD2"/>
    <w:rsid w:val="00AB03E7"/>
    <w:rsid w:val="00AB3184"/>
    <w:rsid w:val="00AB3A4B"/>
    <w:rsid w:val="00AB60EC"/>
    <w:rsid w:val="00AB6BDA"/>
    <w:rsid w:val="00AC062B"/>
    <w:rsid w:val="00AC6BC6"/>
    <w:rsid w:val="00AD081C"/>
    <w:rsid w:val="00AD2DEE"/>
    <w:rsid w:val="00AD3F96"/>
    <w:rsid w:val="00AD58DB"/>
    <w:rsid w:val="00AE19D1"/>
    <w:rsid w:val="00AE27BF"/>
    <w:rsid w:val="00AE3797"/>
    <w:rsid w:val="00AF18DD"/>
    <w:rsid w:val="00AF409A"/>
    <w:rsid w:val="00AF46B1"/>
    <w:rsid w:val="00AF59C3"/>
    <w:rsid w:val="00AF6148"/>
    <w:rsid w:val="00B00F0D"/>
    <w:rsid w:val="00B03B5E"/>
    <w:rsid w:val="00B14CEA"/>
    <w:rsid w:val="00B15449"/>
    <w:rsid w:val="00B15D9A"/>
    <w:rsid w:val="00B16FC7"/>
    <w:rsid w:val="00B17447"/>
    <w:rsid w:val="00B23C75"/>
    <w:rsid w:val="00B2629C"/>
    <w:rsid w:val="00B268E6"/>
    <w:rsid w:val="00B26A05"/>
    <w:rsid w:val="00B30DE9"/>
    <w:rsid w:val="00B36419"/>
    <w:rsid w:val="00B43386"/>
    <w:rsid w:val="00B4513C"/>
    <w:rsid w:val="00B474C6"/>
    <w:rsid w:val="00B52D24"/>
    <w:rsid w:val="00B53CFC"/>
    <w:rsid w:val="00B55820"/>
    <w:rsid w:val="00B61020"/>
    <w:rsid w:val="00B71441"/>
    <w:rsid w:val="00B71A25"/>
    <w:rsid w:val="00B71A6E"/>
    <w:rsid w:val="00B77099"/>
    <w:rsid w:val="00B82BB1"/>
    <w:rsid w:val="00B90B81"/>
    <w:rsid w:val="00B91ED7"/>
    <w:rsid w:val="00B920AD"/>
    <w:rsid w:val="00B92610"/>
    <w:rsid w:val="00B92C33"/>
    <w:rsid w:val="00B93086"/>
    <w:rsid w:val="00B93523"/>
    <w:rsid w:val="00BA13F1"/>
    <w:rsid w:val="00BA19ED"/>
    <w:rsid w:val="00BA300B"/>
    <w:rsid w:val="00BA4499"/>
    <w:rsid w:val="00BA4B8D"/>
    <w:rsid w:val="00BA79B9"/>
    <w:rsid w:val="00BB17DC"/>
    <w:rsid w:val="00BB2F30"/>
    <w:rsid w:val="00BB38C0"/>
    <w:rsid w:val="00BB6457"/>
    <w:rsid w:val="00BC0F7D"/>
    <w:rsid w:val="00BC2F5A"/>
    <w:rsid w:val="00BC7BA7"/>
    <w:rsid w:val="00BD5671"/>
    <w:rsid w:val="00BD71ED"/>
    <w:rsid w:val="00BE01C4"/>
    <w:rsid w:val="00BE054D"/>
    <w:rsid w:val="00BE2F2F"/>
    <w:rsid w:val="00BE3255"/>
    <w:rsid w:val="00BE448B"/>
    <w:rsid w:val="00BF128E"/>
    <w:rsid w:val="00BF4565"/>
    <w:rsid w:val="00BF73CB"/>
    <w:rsid w:val="00BF7DD0"/>
    <w:rsid w:val="00C03D00"/>
    <w:rsid w:val="00C04AB4"/>
    <w:rsid w:val="00C04DBF"/>
    <w:rsid w:val="00C04EEB"/>
    <w:rsid w:val="00C0634B"/>
    <w:rsid w:val="00C06E73"/>
    <w:rsid w:val="00C070EC"/>
    <w:rsid w:val="00C13A85"/>
    <w:rsid w:val="00C1496A"/>
    <w:rsid w:val="00C2684C"/>
    <w:rsid w:val="00C3012D"/>
    <w:rsid w:val="00C33079"/>
    <w:rsid w:val="00C3749B"/>
    <w:rsid w:val="00C45231"/>
    <w:rsid w:val="00C47A12"/>
    <w:rsid w:val="00C50543"/>
    <w:rsid w:val="00C50674"/>
    <w:rsid w:val="00C50B4E"/>
    <w:rsid w:val="00C50BDB"/>
    <w:rsid w:val="00C539B3"/>
    <w:rsid w:val="00C53EC2"/>
    <w:rsid w:val="00C64B10"/>
    <w:rsid w:val="00C652F7"/>
    <w:rsid w:val="00C660AB"/>
    <w:rsid w:val="00C72833"/>
    <w:rsid w:val="00C731FC"/>
    <w:rsid w:val="00C74791"/>
    <w:rsid w:val="00C76D42"/>
    <w:rsid w:val="00C771F2"/>
    <w:rsid w:val="00C80F1D"/>
    <w:rsid w:val="00C80F9A"/>
    <w:rsid w:val="00C82B04"/>
    <w:rsid w:val="00C93F40"/>
    <w:rsid w:val="00C962DE"/>
    <w:rsid w:val="00CA3D0C"/>
    <w:rsid w:val="00CA5F06"/>
    <w:rsid w:val="00CA7075"/>
    <w:rsid w:val="00CB0F39"/>
    <w:rsid w:val="00CB1B8A"/>
    <w:rsid w:val="00CB65AC"/>
    <w:rsid w:val="00CB7FEA"/>
    <w:rsid w:val="00CC2205"/>
    <w:rsid w:val="00CC36DF"/>
    <w:rsid w:val="00CC4603"/>
    <w:rsid w:val="00CD19CA"/>
    <w:rsid w:val="00CD4588"/>
    <w:rsid w:val="00CD4C1B"/>
    <w:rsid w:val="00CE2FAD"/>
    <w:rsid w:val="00CE3362"/>
    <w:rsid w:val="00CE6B42"/>
    <w:rsid w:val="00CF20E3"/>
    <w:rsid w:val="00CF3390"/>
    <w:rsid w:val="00CF6DC7"/>
    <w:rsid w:val="00CF7363"/>
    <w:rsid w:val="00D02DB5"/>
    <w:rsid w:val="00D11A8D"/>
    <w:rsid w:val="00D13B39"/>
    <w:rsid w:val="00D13BD1"/>
    <w:rsid w:val="00D1479E"/>
    <w:rsid w:val="00D1577A"/>
    <w:rsid w:val="00D17B45"/>
    <w:rsid w:val="00D20165"/>
    <w:rsid w:val="00D21632"/>
    <w:rsid w:val="00D22BD4"/>
    <w:rsid w:val="00D23FFF"/>
    <w:rsid w:val="00D273A3"/>
    <w:rsid w:val="00D309CC"/>
    <w:rsid w:val="00D343FF"/>
    <w:rsid w:val="00D376ED"/>
    <w:rsid w:val="00D433B6"/>
    <w:rsid w:val="00D4341D"/>
    <w:rsid w:val="00D45AB0"/>
    <w:rsid w:val="00D45EE8"/>
    <w:rsid w:val="00D46431"/>
    <w:rsid w:val="00D46F1F"/>
    <w:rsid w:val="00D47864"/>
    <w:rsid w:val="00D52BF1"/>
    <w:rsid w:val="00D53524"/>
    <w:rsid w:val="00D53F92"/>
    <w:rsid w:val="00D5534C"/>
    <w:rsid w:val="00D554AC"/>
    <w:rsid w:val="00D56A52"/>
    <w:rsid w:val="00D57972"/>
    <w:rsid w:val="00D579F1"/>
    <w:rsid w:val="00D60DE0"/>
    <w:rsid w:val="00D64252"/>
    <w:rsid w:val="00D65FC6"/>
    <w:rsid w:val="00D675A9"/>
    <w:rsid w:val="00D72A9B"/>
    <w:rsid w:val="00D738D6"/>
    <w:rsid w:val="00D741FE"/>
    <w:rsid w:val="00D755EB"/>
    <w:rsid w:val="00D87BDA"/>
    <w:rsid w:val="00D87E00"/>
    <w:rsid w:val="00D9134D"/>
    <w:rsid w:val="00D914EE"/>
    <w:rsid w:val="00D9475E"/>
    <w:rsid w:val="00D94ECA"/>
    <w:rsid w:val="00DA2D8C"/>
    <w:rsid w:val="00DA72FC"/>
    <w:rsid w:val="00DA7A03"/>
    <w:rsid w:val="00DB1818"/>
    <w:rsid w:val="00DB3037"/>
    <w:rsid w:val="00DB5952"/>
    <w:rsid w:val="00DC0855"/>
    <w:rsid w:val="00DC0B1C"/>
    <w:rsid w:val="00DC1875"/>
    <w:rsid w:val="00DC309B"/>
    <w:rsid w:val="00DC44C7"/>
    <w:rsid w:val="00DC4DA2"/>
    <w:rsid w:val="00DC4F54"/>
    <w:rsid w:val="00DD1E60"/>
    <w:rsid w:val="00DD31F9"/>
    <w:rsid w:val="00DD3756"/>
    <w:rsid w:val="00DD4C17"/>
    <w:rsid w:val="00DD4CA1"/>
    <w:rsid w:val="00DD768E"/>
    <w:rsid w:val="00DD7DBA"/>
    <w:rsid w:val="00DD7F36"/>
    <w:rsid w:val="00DE0988"/>
    <w:rsid w:val="00DE2E15"/>
    <w:rsid w:val="00DE3CDD"/>
    <w:rsid w:val="00DE5BA4"/>
    <w:rsid w:val="00DE6051"/>
    <w:rsid w:val="00DE6185"/>
    <w:rsid w:val="00DE656E"/>
    <w:rsid w:val="00DF2B1F"/>
    <w:rsid w:val="00DF2F1F"/>
    <w:rsid w:val="00DF4B8F"/>
    <w:rsid w:val="00DF6189"/>
    <w:rsid w:val="00DF62CD"/>
    <w:rsid w:val="00E00FED"/>
    <w:rsid w:val="00E03542"/>
    <w:rsid w:val="00E05F92"/>
    <w:rsid w:val="00E113CA"/>
    <w:rsid w:val="00E137CC"/>
    <w:rsid w:val="00E16509"/>
    <w:rsid w:val="00E22308"/>
    <w:rsid w:val="00E243AE"/>
    <w:rsid w:val="00E25269"/>
    <w:rsid w:val="00E255F5"/>
    <w:rsid w:val="00E2616F"/>
    <w:rsid w:val="00E27B69"/>
    <w:rsid w:val="00E309BF"/>
    <w:rsid w:val="00E3104A"/>
    <w:rsid w:val="00E3176F"/>
    <w:rsid w:val="00E3192D"/>
    <w:rsid w:val="00E3300C"/>
    <w:rsid w:val="00E341B3"/>
    <w:rsid w:val="00E369B1"/>
    <w:rsid w:val="00E37B0E"/>
    <w:rsid w:val="00E4295C"/>
    <w:rsid w:val="00E44582"/>
    <w:rsid w:val="00E44F4C"/>
    <w:rsid w:val="00E469BE"/>
    <w:rsid w:val="00E4751A"/>
    <w:rsid w:val="00E50039"/>
    <w:rsid w:val="00E52814"/>
    <w:rsid w:val="00E53D9E"/>
    <w:rsid w:val="00E54502"/>
    <w:rsid w:val="00E54DB8"/>
    <w:rsid w:val="00E64FAA"/>
    <w:rsid w:val="00E65E13"/>
    <w:rsid w:val="00E66464"/>
    <w:rsid w:val="00E66A0A"/>
    <w:rsid w:val="00E72324"/>
    <w:rsid w:val="00E72ABE"/>
    <w:rsid w:val="00E76A34"/>
    <w:rsid w:val="00E77645"/>
    <w:rsid w:val="00E82213"/>
    <w:rsid w:val="00E855CB"/>
    <w:rsid w:val="00E87FEF"/>
    <w:rsid w:val="00E90DAA"/>
    <w:rsid w:val="00E91494"/>
    <w:rsid w:val="00E92385"/>
    <w:rsid w:val="00E96DF2"/>
    <w:rsid w:val="00E9717C"/>
    <w:rsid w:val="00EA0250"/>
    <w:rsid w:val="00EA0C19"/>
    <w:rsid w:val="00EA7CBD"/>
    <w:rsid w:val="00EB1740"/>
    <w:rsid w:val="00EB2999"/>
    <w:rsid w:val="00EB3710"/>
    <w:rsid w:val="00EB5B83"/>
    <w:rsid w:val="00EB6386"/>
    <w:rsid w:val="00EC1A01"/>
    <w:rsid w:val="00EC4A25"/>
    <w:rsid w:val="00EC535C"/>
    <w:rsid w:val="00ED24A0"/>
    <w:rsid w:val="00ED77BD"/>
    <w:rsid w:val="00EE3D6E"/>
    <w:rsid w:val="00EE5618"/>
    <w:rsid w:val="00EE5AA7"/>
    <w:rsid w:val="00EE670D"/>
    <w:rsid w:val="00EF0EB0"/>
    <w:rsid w:val="00EF1E68"/>
    <w:rsid w:val="00EF380F"/>
    <w:rsid w:val="00EF444D"/>
    <w:rsid w:val="00EF4C60"/>
    <w:rsid w:val="00F025A2"/>
    <w:rsid w:val="00F04712"/>
    <w:rsid w:val="00F04A6F"/>
    <w:rsid w:val="00F04CE1"/>
    <w:rsid w:val="00F06D17"/>
    <w:rsid w:val="00F0730C"/>
    <w:rsid w:val="00F10E48"/>
    <w:rsid w:val="00F169DB"/>
    <w:rsid w:val="00F209F3"/>
    <w:rsid w:val="00F20E92"/>
    <w:rsid w:val="00F21311"/>
    <w:rsid w:val="00F22EC7"/>
    <w:rsid w:val="00F25C01"/>
    <w:rsid w:val="00F2605D"/>
    <w:rsid w:val="00F325C8"/>
    <w:rsid w:val="00F3466B"/>
    <w:rsid w:val="00F406EA"/>
    <w:rsid w:val="00F46663"/>
    <w:rsid w:val="00F474CD"/>
    <w:rsid w:val="00F5250F"/>
    <w:rsid w:val="00F55388"/>
    <w:rsid w:val="00F555CF"/>
    <w:rsid w:val="00F60426"/>
    <w:rsid w:val="00F6213A"/>
    <w:rsid w:val="00F6224B"/>
    <w:rsid w:val="00F62449"/>
    <w:rsid w:val="00F62AEB"/>
    <w:rsid w:val="00F64603"/>
    <w:rsid w:val="00F6501D"/>
    <w:rsid w:val="00F653B8"/>
    <w:rsid w:val="00F6788E"/>
    <w:rsid w:val="00F67EA8"/>
    <w:rsid w:val="00F67EF5"/>
    <w:rsid w:val="00F70647"/>
    <w:rsid w:val="00F721C7"/>
    <w:rsid w:val="00F722B4"/>
    <w:rsid w:val="00F729E9"/>
    <w:rsid w:val="00F77037"/>
    <w:rsid w:val="00F84751"/>
    <w:rsid w:val="00F860DB"/>
    <w:rsid w:val="00F9029E"/>
    <w:rsid w:val="00F91351"/>
    <w:rsid w:val="00F94A5C"/>
    <w:rsid w:val="00F96730"/>
    <w:rsid w:val="00F97B58"/>
    <w:rsid w:val="00FA0712"/>
    <w:rsid w:val="00FA0D4A"/>
    <w:rsid w:val="00FA1266"/>
    <w:rsid w:val="00FA2236"/>
    <w:rsid w:val="00FA38D3"/>
    <w:rsid w:val="00FA4BEF"/>
    <w:rsid w:val="00FA5C0A"/>
    <w:rsid w:val="00FA7FEF"/>
    <w:rsid w:val="00FB0B78"/>
    <w:rsid w:val="00FB31CA"/>
    <w:rsid w:val="00FB49CF"/>
    <w:rsid w:val="00FB5E7E"/>
    <w:rsid w:val="00FC1192"/>
    <w:rsid w:val="00FC4484"/>
    <w:rsid w:val="00FC50E1"/>
    <w:rsid w:val="00FC66B4"/>
    <w:rsid w:val="00FC76F5"/>
    <w:rsid w:val="00FD0796"/>
    <w:rsid w:val="00FD4A8F"/>
    <w:rsid w:val="00FD5D83"/>
    <w:rsid w:val="00FD6139"/>
    <w:rsid w:val="00FD7BE7"/>
    <w:rsid w:val="00FE1B2B"/>
    <w:rsid w:val="00FE44D7"/>
    <w:rsid w:val="00FE706A"/>
    <w:rsid w:val="00FE7528"/>
    <w:rsid w:val="00FE7E90"/>
    <w:rsid w:val="00FF1941"/>
    <w:rsid w:val="00FF4126"/>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uiPriority="11"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eastAsia="en-US"/>
    </w:rPr>
  </w:style>
  <w:style w:type="paragraph" w:styleId="Titolo1">
    <w:name w:val="heading 1"/>
    <w:next w:val="Normale"/>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olo2">
    <w:name w:val="heading 2"/>
    <w:basedOn w:val="Titolo1"/>
    <w:next w:val="Normal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uiPriority w:val="39"/>
    <w:pPr>
      <w:ind w:left="1600"/>
    </w:pPr>
  </w:style>
  <w:style w:type="paragraph" w:styleId="Sommario8">
    <w:name w:val="toc 8"/>
    <w:basedOn w:val="Sommario1"/>
    <w:uiPriority w:val="39"/>
    <w:pPr>
      <w:spacing w:after="0"/>
      <w:ind w:left="1400"/>
    </w:pPr>
    <w:rPr>
      <w:b w:val="0"/>
      <w:bCs w:val="0"/>
    </w:rPr>
  </w:style>
  <w:style w:type="paragraph" w:styleId="Sommario1">
    <w:name w:val="toc 1"/>
    <w:aliases w:val="TOC Proposal 1"/>
    <w:basedOn w:val="Proposal"/>
    <w:uiPriority w:val="39"/>
    <w:rsid w:val="005973BE"/>
    <w:rPr>
      <w:bC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Sommario5">
    <w:name w:val="toc 5"/>
    <w:basedOn w:val="Sommario4"/>
    <w:semiHidden/>
    <w:pPr>
      <w:ind w:left="800"/>
    </w:pPr>
  </w:style>
  <w:style w:type="paragraph" w:styleId="Sommario4">
    <w:name w:val="toc 4"/>
    <w:basedOn w:val="Sommario3"/>
    <w:semiHidden/>
    <w:pPr>
      <w:ind w:left="600"/>
    </w:pPr>
  </w:style>
  <w:style w:type="paragraph" w:styleId="Sommario3">
    <w:name w:val="toc 3"/>
    <w:basedOn w:val="Sommario2"/>
    <w:semiHidden/>
    <w:pPr>
      <w:spacing w:before="0"/>
      <w:ind w:left="400"/>
    </w:pPr>
    <w:rPr>
      <w:i w:val="0"/>
      <w:iCs w:val="0"/>
    </w:rPr>
  </w:style>
  <w:style w:type="paragraph" w:styleId="Sommario2">
    <w:name w:val="toc 2"/>
    <w:basedOn w:val="Sommario1"/>
    <w:uiPriority w:val="39"/>
    <w:pPr>
      <w:spacing w:before="120" w:after="0"/>
      <w:ind w:left="200"/>
    </w:pPr>
    <w:rPr>
      <w:b w:val="0"/>
      <w:bCs w:val="0"/>
      <w:i/>
      <w:iCs/>
    </w:rPr>
  </w:style>
  <w:style w:type="paragraph" w:styleId="Pidipagina">
    <w:name w:val="footer"/>
    <w:basedOn w:val="Intestazione"/>
    <w:pPr>
      <w:jc w:val="center"/>
    </w:pPr>
    <w:rPr>
      <w:i/>
    </w:rPr>
  </w:style>
  <w:style w:type="paragraph" w:customStyle="1" w:styleId="TT">
    <w:name w:val="TT"/>
    <w:basedOn w:val="Titolo1"/>
    <w:next w:val="Normale"/>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e"/>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e"/>
    <w:rsid w:val="00752198"/>
    <w:pPr>
      <w:keepLines/>
      <w:numPr>
        <w:numId w:val="6"/>
      </w:numPr>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e"/>
    <w:link w:val="B1Char"/>
    <w:qFormat/>
    <w:pPr>
      <w:ind w:left="568" w:hanging="284"/>
    </w:pPr>
  </w:style>
  <w:style w:type="paragraph" w:styleId="Sommario6">
    <w:name w:val="toc 6"/>
    <w:basedOn w:val="Sommario5"/>
    <w:next w:val="Normale"/>
    <w:semiHidden/>
    <w:pPr>
      <w:ind w:left="1000"/>
    </w:pPr>
  </w:style>
  <w:style w:type="paragraph" w:styleId="Sommario7">
    <w:name w:val="toc 7"/>
    <w:basedOn w:val="Sommario6"/>
    <w:next w:val="Normale"/>
    <w:semiHidden/>
    <w:pPr>
      <w:ind w:left="1200"/>
    </w:pPr>
  </w:style>
  <w:style w:type="paragraph" w:customStyle="1" w:styleId="EditorsNote">
    <w:name w:val="Editor's Note"/>
    <w:basedOn w:val="NO"/>
    <w:rPr>
      <w:color w:val="FF0000"/>
    </w:rPr>
  </w:style>
  <w:style w:type="paragraph" w:customStyle="1" w:styleId="TH">
    <w:name w:val="TH"/>
    <w:basedOn w:val="Normale"/>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e"/>
    <w:pPr>
      <w:ind w:left="851" w:hanging="284"/>
    </w:pPr>
  </w:style>
  <w:style w:type="paragraph" w:customStyle="1" w:styleId="B3">
    <w:name w:val="B3"/>
    <w:basedOn w:val="Normale"/>
    <w:pPr>
      <w:ind w:left="1135" w:hanging="284"/>
    </w:pPr>
  </w:style>
  <w:style w:type="paragraph" w:customStyle="1" w:styleId="B4">
    <w:name w:val="B4"/>
    <w:basedOn w:val="Normale"/>
    <w:pPr>
      <w:ind w:left="1418" w:hanging="284"/>
    </w:pPr>
  </w:style>
  <w:style w:type="paragraph" w:customStyle="1" w:styleId="B5">
    <w:name w:val="B5"/>
    <w:basedOn w:val="Normale"/>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e"/>
    <w:rPr>
      <w:i/>
      <w:color w:val="0000FF"/>
    </w:rPr>
  </w:style>
  <w:style w:type="paragraph" w:styleId="Testofumetto">
    <w:name w:val="Balloon Text"/>
    <w:basedOn w:val="Normale"/>
    <w:link w:val="TestofumettoCarattere"/>
    <w:rsid w:val="004F0988"/>
    <w:pPr>
      <w:spacing w:after="0"/>
    </w:pPr>
    <w:rPr>
      <w:rFonts w:ascii="Segoe UI" w:hAnsi="Segoe UI" w:cs="Segoe UI"/>
      <w:sz w:val="18"/>
      <w:szCs w:val="18"/>
    </w:rPr>
  </w:style>
  <w:style w:type="character" w:customStyle="1" w:styleId="TestofumettoCarattere">
    <w:name w:val="Testo fumetto Carattere"/>
    <w:link w:val="Testofumetto"/>
    <w:rsid w:val="004F0988"/>
    <w:rPr>
      <w:rFonts w:ascii="Segoe UI" w:hAnsi="Segoe UI" w:cs="Segoe UI"/>
      <w:sz w:val="18"/>
      <w:szCs w:val="18"/>
      <w:lang w:eastAsia="en-US"/>
    </w:rPr>
  </w:style>
  <w:style w:type="table" w:styleId="Grigliatabella">
    <w:name w:val="Table Grid"/>
    <w:basedOn w:val="Tabellanorma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rsid w:val="0074026F"/>
    <w:rPr>
      <w:color w:val="0563C1" w:themeColor="hyperlink"/>
      <w:u w:val="single"/>
    </w:rPr>
  </w:style>
  <w:style w:type="character" w:styleId="Menzionenonrisolta">
    <w:name w:val="Unresolved Mention"/>
    <w:basedOn w:val="Carpredefinitoparagrafo"/>
    <w:uiPriority w:val="99"/>
    <w:semiHidden/>
    <w:unhideWhenUsed/>
    <w:rsid w:val="0074026F"/>
    <w:rPr>
      <w:color w:val="605E5C"/>
      <w:shd w:val="clear" w:color="auto" w:fill="E1DFDD"/>
    </w:rPr>
  </w:style>
  <w:style w:type="paragraph" w:customStyle="1" w:styleId="CH">
    <w:name w:val="CH"/>
    <w:basedOn w:val="Normale"/>
    <w:rsid w:val="00D46431"/>
    <w:pPr>
      <w:tabs>
        <w:tab w:val="left" w:pos="2268"/>
        <w:tab w:val="right" w:pos="7920"/>
        <w:tab w:val="right" w:pos="9639"/>
      </w:tabs>
      <w:spacing w:after="0"/>
    </w:pPr>
    <w:rPr>
      <w:rFonts w:ascii="Arial" w:hAnsi="Arial" w:cs="Arial"/>
      <w:b/>
      <w:sz w:val="24"/>
    </w:rPr>
  </w:style>
  <w:style w:type="paragraph" w:styleId="Revisione">
    <w:name w:val="Revision"/>
    <w:hidden/>
    <w:uiPriority w:val="99"/>
    <w:semiHidden/>
    <w:rsid w:val="00820B25"/>
    <w:rPr>
      <w:lang w:eastAsia="en-US"/>
    </w:rPr>
  </w:style>
  <w:style w:type="paragraph" w:customStyle="1" w:styleId="Observation">
    <w:name w:val="Observation"/>
    <w:basedOn w:val="Normale"/>
    <w:rsid w:val="00E72324"/>
    <w:pPr>
      <w:tabs>
        <w:tab w:val="left" w:pos="1701"/>
      </w:tabs>
      <w:ind w:left="1701" w:hanging="1701"/>
    </w:pPr>
    <w:rPr>
      <w:i/>
    </w:rPr>
  </w:style>
  <w:style w:type="paragraph" w:customStyle="1" w:styleId="Proposal">
    <w:name w:val="Proposal"/>
    <w:basedOn w:val="Normale"/>
    <w:rsid w:val="003E7753"/>
    <w:pPr>
      <w:tabs>
        <w:tab w:val="left" w:pos="1701"/>
      </w:tabs>
      <w:ind w:left="1701" w:hanging="1701"/>
    </w:pPr>
    <w:rPr>
      <w:b/>
    </w:rPr>
  </w:style>
  <w:style w:type="paragraph" w:styleId="Paragrafoelenco">
    <w:name w:val="List Paragraph"/>
    <w:aliases w:val="- Bullets,?? ??,?????,????,リスト段落,Lista1,列出段落1,中等深浅网格 1 - 着色 21,列表段落,R4_bullets,列表段落1,—ño’i—Ž,¥¡¡¡¡ì¬º¥¹¥È¶ÎÂä,ÁÐ³ö¶ÎÂä,¥ê¥¹¥È¶ÎÂä,1st level - Bullet List Paragraph,Lettre d'introduction,Normal bullet 2,목록 단락,Bullet list,목록단락,列出段落,列,列表段"/>
    <w:basedOn w:val="Normale"/>
    <w:link w:val="ParagrafoelencoCarattere"/>
    <w:uiPriority w:val="77"/>
    <w:qFormat/>
    <w:rsid w:val="00F5250F"/>
    <w:pPr>
      <w:ind w:left="720"/>
      <w:contextualSpacing/>
    </w:pPr>
  </w:style>
  <w:style w:type="paragraph" w:styleId="NormaleWeb">
    <w:name w:val="Normal (Web)"/>
    <w:basedOn w:val="Normale"/>
    <w:uiPriority w:val="99"/>
    <w:unhideWhenUsed/>
    <w:rsid w:val="008B0466"/>
    <w:pPr>
      <w:spacing w:before="100" w:beforeAutospacing="1" w:after="100" w:afterAutospacing="1"/>
    </w:pPr>
    <w:rPr>
      <w:rFonts w:eastAsiaTheme="minorEastAsia"/>
      <w:sz w:val="24"/>
      <w:szCs w:val="24"/>
      <w:lang w:val="de-DE"/>
    </w:rPr>
  </w:style>
  <w:style w:type="character" w:styleId="Rimandocommento">
    <w:name w:val="annotation reference"/>
    <w:basedOn w:val="Carpredefinitoparagrafo"/>
    <w:rsid w:val="002F057E"/>
    <w:rPr>
      <w:sz w:val="16"/>
      <w:szCs w:val="16"/>
    </w:rPr>
  </w:style>
  <w:style w:type="paragraph" w:styleId="Testocommento">
    <w:name w:val="annotation text"/>
    <w:basedOn w:val="Normale"/>
    <w:link w:val="TestocommentoCarattere"/>
    <w:rsid w:val="002F057E"/>
  </w:style>
  <w:style w:type="character" w:customStyle="1" w:styleId="TestocommentoCarattere">
    <w:name w:val="Testo commento Carattere"/>
    <w:basedOn w:val="Carpredefinitoparagrafo"/>
    <w:link w:val="Testocommento"/>
    <w:rsid w:val="002F057E"/>
    <w:rPr>
      <w:lang w:eastAsia="en-US"/>
    </w:rPr>
  </w:style>
  <w:style w:type="paragraph" w:styleId="Soggettocommento">
    <w:name w:val="annotation subject"/>
    <w:basedOn w:val="Testocommento"/>
    <w:next w:val="Testocommento"/>
    <w:link w:val="SoggettocommentoCarattere"/>
    <w:rsid w:val="002F057E"/>
    <w:rPr>
      <w:b/>
      <w:bCs/>
    </w:rPr>
  </w:style>
  <w:style w:type="character" w:customStyle="1" w:styleId="SoggettocommentoCarattere">
    <w:name w:val="Soggetto commento Carattere"/>
    <w:basedOn w:val="TestocommentoCarattere"/>
    <w:link w:val="Soggettocommento"/>
    <w:rsid w:val="002F057E"/>
    <w:rPr>
      <w:b/>
      <w:bCs/>
      <w:lang w:eastAsia="en-US"/>
    </w:rPr>
  </w:style>
  <w:style w:type="table" w:customStyle="1" w:styleId="TableGrid2">
    <w:name w:val="Table Grid2"/>
    <w:basedOn w:val="Tabellanormale"/>
    <w:next w:val="Grigliatabella"/>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Didascalia">
    <w:name w:val="caption"/>
    <w:basedOn w:val="Normale"/>
    <w:next w:val="Normale"/>
    <w:unhideWhenUsed/>
    <w:qFormat/>
    <w:rsid w:val="006A7E02"/>
    <w:pPr>
      <w:spacing w:after="200"/>
    </w:pPr>
    <w:rPr>
      <w:i/>
      <w:iCs/>
      <w:color w:val="44546A" w:themeColor="text2"/>
      <w:sz w:val="18"/>
      <w:szCs w:val="18"/>
    </w:rPr>
  </w:style>
  <w:style w:type="character" w:customStyle="1" w:styleId="ParagrafoelencoCarattere">
    <w:name w:val="Paragrafo elenco Carattere"/>
    <w:aliases w:val="- Bullets Carattere,?? ?? Carattere,????? Carattere,???? Carattere,リスト段落 Carattere,Lista1 Carattere,列出段落1 Carattere,中等深浅网格 1 - 着色 21 Carattere,列表段落 Carattere,R4_bullets Carattere,列表段落1 Carattere,—ño’i—Ž Carattere,列 Carattere"/>
    <w:link w:val="Paragrafoelenco"/>
    <w:uiPriority w:val="34"/>
    <w:qFormat/>
    <w:locked/>
    <w:rsid w:val="002F45E2"/>
    <w:rPr>
      <w:lang w:eastAsia="en-US"/>
    </w:rPr>
  </w:style>
  <w:style w:type="character" w:customStyle="1" w:styleId="TACChar">
    <w:name w:val="TAC Char"/>
    <w:link w:val="TAC"/>
    <w:qFormat/>
    <w:rsid w:val="003006D9"/>
    <w:rPr>
      <w:rFonts w:ascii="Arial" w:hAnsi="Arial"/>
      <w:sz w:val="18"/>
      <w:lang w:eastAsia="en-US"/>
    </w:rPr>
  </w:style>
  <w:style w:type="character" w:customStyle="1" w:styleId="TAHCar">
    <w:name w:val="TAH Car"/>
    <w:link w:val="TAH"/>
    <w:qFormat/>
    <w:rsid w:val="003006D9"/>
    <w:rPr>
      <w:rFonts w:ascii="Arial" w:hAnsi="Arial"/>
      <w:b/>
      <w:sz w:val="18"/>
      <w:lang w:eastAsia="en-US"/>
    </w:rPr>
  </w:style>
  <w:style w:type="character" w:customStyle="1" w:styleId="TANChar">
    <w:name w:val="TAN Char"/>
    <w:link w:val="TAN"/>
    <w:qFormat/>
    <w:rsid w:val="003006D9"/>
    <w:rPr>
      <w:rFonts w:ascii="Arial" w:hAnsi="Arial"/>
      <w:sz w:val="18"/>
      <w:lang w:eastAsia="en-US"/>
    </w:rPr>
  </w:style>
  <w:style w:type="paragraph" w:styleId="Sottotitolo">
    <w:name w:val="Subtitle"/>
    <w:basedOn w:val="Normale"/>
    <w:next w:val="Normale"/>
    <w:link w:val="SottotitoloCarattere"/>
    <w:uiPriority w:val="11"/>
    <w:qFormat/>
    <w:rsid w:val="00E27B69"/>
    <w:pPr>
      <w:widowControl w:val="0"/>
      <w:numPr>
        <w:ilvl w:val="1"/>
      </w:numPr>
      <w:spacing w:after="160"/>
    </w:pPr>
    <w:rPr>
      <w:rFonts w:asciiTheme="minorHAnsi" w:eastAsiaTheme="minorEastAsia" w:hAnsiTheme="minorHAnsi" w:cstheme="minorBidi"/>
      <w:color w:val="5A5A5A" w:themeColor="text1" w:themeTint="A5"/>
      <w:spacing w:val="15"/>
      <w:sz w:val="22"/>
      <w:szCs w:val="22"/>
      <w:lang w:val="en-US"/>
    </w:rPr>
  </w:style>
  <w:style w:type="character" w:customStyle="1" w:styleId="SottotitoloCarattere">
    <w:name w:val="Sottotitolo Carattere"/>
    <w:basedOn w:val="Carpredefinitoparagrafo"/>
    <w:link w:val="Sottotitolo"/>
    <w:uiPriority w:val="11"/>
    <w:rsid w:val="00E27B69"/>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629</TotalTime>
  <Pages>3</Pages>
  <Words>1071</Words>
  <Characters>6111</Characters>
  <Application>Microsoft Office Word</Application>
  <DocSecurity>0</DocSecurity>
  <Lines>50</Lines>
  <Paragraphs>14</Paragraphs>
  <ScaleCrop>false</ScaleCrop>
  <HeadingPairs>
    <vt:vector size="6" baseType="variant">
      <vt:variant>
        <vt:lpstr>Titolo</vt:lpstr>
      </vt:variant>
      <vt:variant>
        <vt:i4>1</vt:i4>
      </vt:variant>
      <vt:variant>
        <vt:lpstr>Intestazioni</vt:lpstr>
      </vt:variant>
      <vt:variant>
        <vt:i4>4</vt:i4>
      </vt:variant>
      <vt:variant>
        <vt:lpstr>Title</vt:lpstr>
      </vt:variant>
      <vt:variant>
        <vt:i4>1</vt:i4>
      </vt:variant>
    </vt:vector>
  </HeadingPairs>
  <TitlesOfParts>
    <vt:vector size="6" baseType="lpstr">
      <vt:lpstr>3GPP contribution</vt:lpstr>
      <vt:lpstr>1	Introduction </vt:lpstr>
      <vt:lpstr>2		Completion of the activity</vt:lpstr>
      <vt:lpstr>3	Conclusions</vt:lpstr>
      <vt:lpstr>4	References</vt:lpstr>
      <vt:lpstr>3GPP contribution</vt:lpstr>
    </vt:vector>
  </TitlesOfParts>
  <Manager/>
  <Company>Apple Inc</Company>
  <LinksUpToDate>false</LinksUpToDate>
  <CharactersWithSpaces>7168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TIM</cp:lastModifiedBy>
  <cp:revision>88</cp:revision>
  <cp:lastPrinted>2019-02-25T14:05:00Z</cp:lastPrinted>
  <dcterms:created xsi:type="dcterms:W3CDTF">2023-10-29T12:42:00Z</dcterms:created>
  <dcterms:modified xsi:type="dcterms:W3CDTF">2024-04-08T21:10:00Z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2024-02-14T13:23:44Z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135b6745-a432-4b0d-8515-c0a6f5601fc0</vt:lpwstr>
  </property>
  <property fmtid="{D5CDD505-2E9C-101B-9397-08002B2CF9AE}" pid="8" name="MSIP_Label_d5e397fc-1581-4f20-a09a-f1b2dd53ab2e_ContentBits">
    <vt:lpwstr>0</vt:lpwstr>
  </property>
</Properties>
</file>